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76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四川西南航空职业学院</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2022年秋季学期</w:t>
      </w:r>
      <w:r>
        <w:rPr>
          <w:rFonts w:hint="eastAsia" w:ascii="方正小标宋简体" w:hAnsi="方正小标宋简体" w:eastAsia="方正小标宋简体" w:cs="方正小标宋简体"/>
          <w:b w:val="0"/>
          <w:bCs w:val="0"/>
          <w:sz w:val="44"/>
          <w:szCs w:val="44"/>
          <w:lang w:val="en-US" w:eastAsia="zh-CN"/>
        </w:rPr>
        <w:t>学生到（返）校须知</w:t>
      </w:r>
    </w:p>
    <w:p>
      <w:pPr>
        <w:ind w:firstLine="3360" w:firstLineChars="1600"/>
        <w:rPr>
          <w:rFonts w:hint="default"/>
          <w:lang w:val="en-US" w:eastAsia="zh-CN"/>
        </w:rPr>
      </w:pPr>
    </w:p>
    <w:p>
      <w:pPr>
        <w:tabs>
          <w:tab w:val="left" w:pos="6778"/>
        </w:tabs>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亲爱的同学：</w:t>
      </w:r>
      <w:r>
        <w:rPr>
          <w:rFonts w:hint="eastAsia" w:ascii="Times New Roman" w:hAnsi="Times New Roman" w:eastAsia="仿宋" w:cs="仿宋"/>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你们好！即将来到美丽的校园，开启崭新的学习生活模式。学院全体教职员工正热切期盼着你们的到来！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为进一步贯彻落实四川省教育厅关于统筹做好教育系统疫情防控决策部署，从严从紧从细全面准备2022年秋季学期开学工作，确保师生命安全和正常教育教学秩序。根据《四川省教育厅 四川省卫生健康委员会关于做好2022年秋季学期开学学校疫情防控工作的通知》等文件精神和属地疫情防控指挥部要求，结合学院2022年秋季开学疫情防控工作会议精神，现将学生到（返）校相关事宜温馨提示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b w:val="0"/>
          <w:bCs w:val="0"/>
          <w:sz w:val="32"/>
          <w:szCs w:val="32"/>
          <w:lang w:val="en-US" w:eastAsia="zh-CN"/>
        </w:rPr>
      </w:pPr>
      <w:r>
        <w:rPr>
          <w:rFonts w:hint="eastAsia" w:ascii="Times New Roman" w:hAnsi="Times New Roman" w:eastAsia="黑体" w:cs="黑体"/>
          <w:b w:val="0"/>
          <w:bCs w:val="0"/>
          <w:sz w:val="32"/>
          <w:szCs w:val="32"/>
          <w:lang w:eastAsia="zh-CN"/>
        </w:rPr>
        <w:t>一、</w:t>
      </w:r>
      <w:r>
        <w:rPr>
          <w:rFonts w:hint="eastAsia" w:ascii="Times New Roman" w:hAnsi="Times New Roman" w:eastAsia="黑体" w:cs="黑体"/>
          <w:b w:val="0"/>
          <w:bCs w:val="0"/>
          <w:sz w:val="32"/>
          <w:szCs w:val="32"/>
          <w:lang w:val="en-US" w:eastAsia="zh-CN"/>
        </w:rPr>
        <w:t>到（返）校</w:t>
      </w:r>
      <w:r>
        <w:rPr>
          <w:rFonts w:hint="eastAsia" w:ascii="Times New Roman" w:hAnsi="Times New Roman" w:eastAsia="黑体" w:cs="黑体"/>
          <w:b w:val="0"/>
          <w:bCs w:val="0"/>
          <w:sz w:val="32"/>
          <w:szCs w:val="32"/>
          <w:lang w:eastAsia="zh-CN"/>
        </w:rPr>
        <w:t>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1.2022年10月9日-10月10日，2022级三年制四川省外学生到校。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2.2022年10月11日，2022级三年制、2022级五年制四川省内学生到（返）校。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3.2022年10月13日-10月14日，2021级三年制四川省外学生返校。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4.2022年10月15日，2021级三年制、2019级五年制、2020级五年制、2021级五年制四川省内学生返校。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5.2022年10月17日，2020级三年制学生、2018级五年制学生返校。</w:t>
      </w:r>
      <w:bookmarkStart w:id="0" w:name="_GoBack"/>
      <w:bookmarkEnd w:id="0"/>
    </w:p>
    <w:p>
      <w:pPr>
        <w:numPr>
          <w:ilvl w:val="0"/>
          <w:numId w:val="0"/>
        </w:numPr>
        <w:ind w:left="630" w:leftChars="0"/>
        <w:rPr>
          <w:rFonts w:hint="eastAsia" w:ascii="Times New Roman" w:hAnsi="Times New Roman" w:eastAsia="黑体" w:cs="黑体"/>
          <w:b w:val="0"/>
          <w:bCs w:val="0"/>
          <w:sz w:val="32"/>
          <w:szCs w:val="32"/>
          <w:lang w:val="en-US" w:eastAsia="zh-CN"/>
        </w:rPr>
      </w:pPr>
      <w:r>
        <w:rPr>
          <w:rFonts w:hint="eastAsia" w:ascii="Times New Roman" w:hAnsi="Times New Roman" w:eastAsia="黑体" w:cs="黑体"/>
          <w:b w:val="0"/>
          <w:bCs w:val="0"/>
          <w:sz w:val="32"/>
          <w:szCs w:val="32"/>
          <w:lang w:eastAsia="zh-CN"/>
        </w:rPr>
        <w:t>二、</w:t>
      </w:r>
      <w:r>
        <w:rPr>
          <w:rFonts w:hint="eastAsia" w:ascii="Times New Roman" w:hAnsi="Times New Roman" w:eastAsia="黑体" w:cs="黑体"/>
          <w:b w:val="0"/>
          <w:bCs w:val="0"/>
          <w:sz w:val="32"/>
          <w:szCs w:val="32"/>
          <w:lang w:val="en-US" w:eastAsia="zh-CN"/>
        </w:rPr>
        <w:t>到（返）校疫情防控要求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1.暂缓到（返）校的学生：中高风险区及当地政府宣布区域管控人员；开学前7天有中、高风险地区旅居史人员；开学前7天共同生活成员或接触人员中有确诊病例或疑似病例、无症状感染者及密切接触者的人员；红、黄码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2.学生到（返）校时应按照国家、省、市、属地最新疫情防控政策，落实“入川即检”和“三天三检”等防疫要求。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3.学生到（返）校前做好居家监测，填写《学生健康卡》（附件1）和《学生入校前7天健康检测记录表》（附件2），向辅导员报告个人身体健康状况，如有异常情况第一时间报告。有发热、干咳、乏力、咽痛、嗅（味）觉 减退、腹泻等症状的学生及时向辅导员报告，治愈后返校。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4.到（返）校前连续3天进行核酸检测，到（返）校当天凭24小时内核酸阴性证明及“四川天府健康通”绿码入校。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5.途中做好个人防护，不逗留且避免跨地流动，家长和其他陪同人员一律不得进入校内。</w:t>
      </w:r>
    </w:p>
    <w:p>
      <w:pPr>
        <w:numPr>
          <w:ilvl w:val="0"/>
          <w:numId w:val="0"/>
        </w:numPr>
        <w:ind w:firstLine="640" w:firstLineChars="200"/>
        <w:rPr>
          <w:rFonts w:hint="eastAsia" w:ascii="Times New Roman" w:hAnsi="Times New Roman" w:eastAsia="黑体" w:cs="黑体"/>
          <w:b w:val="0"/>
          <w:bCs w:val="0"/>
          <w:sz w:val="32"/>
          <w:szCs w:val="32"/>
          <w:lang w:val="en-US" w:eastAsia="zh-CN"/>
        </w:rPr>
      </w:pPr>
      <w:r>
        <w:rPr>
          <w:rFonts w:hint="eastAsia" w:ascii="Times New Roman" w:hAnsi="Times New Roman" w:eastAsia="黑体" w:cs="黑体"/>
          <w:b w:val="0"/>
          <w:bCs w:val="0"/>
          <w:sz w:val="32"/>
          <w:szCs w:val="32"/>
          <w:lang w:val="en-US" w:eastAsia="zh-CN"/>
        </w:rPr>
        <w:t>三、报到前准备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1.防疫资料准备</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2421"/>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dxa"/>
          </w:tcPr>
          <w:p>
            <w:pPr>
              <w:numPr>
                <w:ilvl w:val="0"/>
                <w:numId w:val="0"/>
              </w:numPr>
              <w:jc w:val="center"/>
              <w:rPr>
                <w:rFonts w:hint="eastAsia" w:ascii="Times New Roman" w:hAnsi="Times New Roman" w:eastAsia="仿宋" w:cs="仿宋"/>
                <w:b/>
                <w:bCs/>
                <w:sz w:val="32"/>
                <w:szCs w:val="32"/>
                <w:vertAlign w:val="baseline"/>
                <w:lang w:val="en-US" w:eastAsia="zh-CN"/>
              </w:rPr>
            </w:pPr>
            <w:r>
              <w:rPr>
                <w:rFonts w:hint="eastAsia" w:ascii="Times New Roman" w:hAnsi="Times New Roman" w:eastAsia="仿宋" w:cs="仿宋"/>
                <w:b/>
                <w:bCs/>
                <w:sz w:val="32"/>
                <w:szCs w:val="32"/>
                <w:vertAlign w:val="baseline"/>
                <w:lang w:val="en-US" w:eastAsia="zh-CN"/>
              </w:rPr>
              <w:t>时间</w:t>
            </w:r>
          </w:p>
        </w:tc>
        <w:tc>
          <w:tcPr>
            <w:tcW w:w="2421" w:type="dxa"/>
          </w:tcPr>
          <w:p>
            <w:pPr>
              <w:numPr>
                <w:ilvl w:val="0"/>
                <w:numId w:val="0"/>
              </w:numPr>
              <w:jc w:val="center"/>
              <w:rPr>
                <w:rFonts w:hint="eastAsia" w:ascii="Times New Roman" w:hAnsi="Times New Roman" w:eastAsia="仿宋" w:cs="仿宋"/>
                <w:b/>
                <w:bCs/>
                <w:sz w:val="32"/>
                <w:szCs w:val="32"/>
                <w:vertAlign w:val="baseline"/>
                <w:lang w:val="en-US" w:eastAsia="zh-CN"/>
              </w:rPr>
            </w:pPr>
            <w:r>
              <w:rPr>
                <w:rFonts w:hint="eastAsia" w:ascii="Times New Roman" w:hAnsi="Times New Roman" w:eastAsia="仿宋" w:cs="仿宋"/>
                <w:b/>
                <w:bCs/>
                <w:sz w:val="32"/>
                <w:szCs w:val="32"/>
                <w:vertAlign w:val="baseline"/>
                <w:lang w:val="en-US" w:eastAsia="zh-CN"/>
              </w:rPr>
              <w:t>资料</w:t>
            </w:r>
          </w:p>
        </w:tc>
        <w:tc>
          <w:tcPr>
            <w:tcW w:w="2131" w:type="dxa"/>
          </w:tcPr>
          <w:p>
            <w:pPr>
              <w:numPr>
                <w:ilvl w:val="0"/>
                <w:numId w:val="0"/>
              </w:numPr>
              <w:jc w:val="center"/>
              <w:rPr>
                <w:rFonts w:hint="eastAsia" w:ascii="Times New Roman" w:hAnsi="Times New Roman" w:eastAsia="仿宋" w:cs="仿宋"/>
                <w:b/>
                <w:bCs/>
                <w:sz w:val="32"/>
                <w:szCs w:val="32"/>
                <w:vertAlign w:val="baseline"/>
                <w:lang w:val="en-US" w:eastAsia="zh-CN"/>
              </w:rPr>
            </w:pPr>
            <w:r>
              <w:rPr>
                <w:rFonts w:hint="eastAsia" w:ascii="Times New Roman" w:hAnsi="Times New Roman" w:eastAsia="仿宋" w:cs="仿宋"/>
                <w:b/>
                <w:bCs/>
                <w:sz w:val="32"/>
                <w:szCs w:val="32"/>
                <w:vertAlign w:val="baseline"/>
                <w:lang w:val="en-US" w:eastAsia="zh-CN"/>
              </w:rPr>
              <w:t>形式</w:t>
            </w:r>
          </w:p>
        </w:tc>
        <w:tc>
          <w:tcPr>
            <w:tcW w:w="2131" w:type="dxa"/>
          </w:tcPr>
          <w:p>
            <w:pPr>
              <w:numPr>
                <w:ilvl w:val="0"/>
                <w:numId w:val="0"/>
              </w:numPr>
              <w:jc w:val="center"/>
              <w:rPr>
                <w:rFonts w:hint="eastAsia" w:ascii="Times New Roman" w:hAnsi="Times New Roman" w:eastAsia="仿宋" w:cs="仿宋"/>
                <w:b/>
                <w:bCs/>
                <w:sz w:val="32"/>
                <w:szCs w:val="32"/>
                <w:vertAlign w:val="baseline"/>
                <w:lang w:val="en-US" w:eastAsia="zh-CN"/>
              </w:rPr>
            </w:pPr>
            <w:r>
              <w:rPr>
                <w:rFonts w:hint="eastAsia" w:ascii="Times New Roman" w:hAnsi="Times New Roman" w:eastAsia="仿宋" w:cs="仿宋"/>
                <w:b/>
                <w:bCs/>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 w:cs="仿宋"/>
                <w:sz w:val="32"/>
                <w:szCs w:val="32"/>
                <w:vertAlign w:val="baseline"/>
                <w:lang w:val="en-US" w:eastAsia="zh-CN"/>
              </w:rPr>
            </w:pPr>
            <w:r>
              <w:rPr>
                <w:rFonts w:hint="eastAsia" w:ascii="Times New Roman" w:hAnsi="Times New Roman" w:eastAsia="仿宋" w:cs="仿宋"/>
                <w:sz w:val="32"/>
                <w:szCs w:val="32"/>
                <w:vertAlign w:val="baseline"/>
                <w:lang w:val="en-US" w:eastAsia="zh-CN"/>
              </w:rPr>
              <w:t>到（返）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 w:cs="仿宋"/>
                <w:sz w:val="32"/>
                <w:szCs w:val="32"/>
                <w:vertAlign w:val="baseline"/>
                <w:lang w:val="en-US" w:eastAsia="zh-CN"/>
              </w:rPr>
            </w:pPr>
            <w:r>
              <w:rPr>
                <w:rFonts w:hint="eastAsia" w:ascii="Times New Roman" w:hAnsi="Times New Roman" w:eastAsia="仿宋" w:cs="仿宋"/>
                <w:sz w:val="32"/>
                <w:szCs w:val="32"/>
                <w:vertAlign w:val="baseline"/>
                <w:lang w:val="en-US" w:eastAsia="zh-CN"/>
              </w:rPr>
              <w:t>校前</w:t>
            </w:r>
          </w:p>
        </w:tc>
        <w:tc>
          <w:tcPr>
            <w:tcW w:w="2421"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 w:cs="仿宋"/>
                <w:sz w:val="32"/>
                <w:szCs w:val="32"/>
                <w:vertAlign w:val="baseline"/>
                <w:lang w:val="en-US" w:eastAsia="zh-CN"/>
              </w:rPr>
            </w:pPr>
            <w:r>
              <w:rPr>
                <w:rFonts w:hint="eastAsia" w:ascii="Times New Roman" w:hAnsi="Times New Roman" w:eastAsia="仿宋" w:cs="仿宋"/>
                <w:sz w:val="32"/>
                <w:szCs w:val="32"/>
                <w:lang w:val="en-US" w:eastAsia="zh-CN"/>
              </w:rPr>
              <w:t>《学生健康卡》、《学生入校前7天健康检测记录表》</w:t>
            </w:r>
          </w:p>
        </w:tc>
        <w:tc>
          <w:tcPr>
            <w:tcW w:w="21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 w:cs="仿宋"/>
                <w:sz w:val="32"/>
                <w:szCs w:val="32"/>
                <w:vertAlign w:val="baseline"/>
                <w:lang w:val="en-US" w:eastAsia="zh-CN"/>
              </w:rPr>
            </w:pPr>
            <w:r>
              <w:rPr>
                <w:rFonts w:hint="eastAsia" w:ascii="Times New Roman" w:hAnsi="Times New Roman" w:eastAsia="仿宋" w:cs="仿宋"/>
                <w:sz w:val="32"/>
                <w:szCs w:val="32"/>
                <w:vertAlign w:val="baseline"/>
                <w:lang w:val="en-US" w:eastAsia="zh-CN"/>
              </w:rPr>
              <w:t>纸质版</w:t>
            </w:r>
          </w:p>
        </w:tc>
        <w:tc>
          <w:tcPr>
            <w:tcW w:w="21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sz w:val="32"/>
                <w:szCs w:val="32"/>
                <w:vertAlign w:val="baseline"/>
                <w:lang w:val="en-US" w:eastAsia="zh-CN"/>
              </w:rPr>
            </w:pPr>
            <w:r>
              <w:rPr>
                <w:rFonts w:hint="eastAsia" w:ascii="Times New Roman" w:hAnsi="Times New Roman" w:eastAsia="仿宋" w:cs="仿宋"/>
                <w:sz w:val="32"/>
                <w:szCs w:val="32"/>
                <w:vertAlign w:val="baseline"/>
                <w:lang w:val="en-US" w:eastAsia="zh-CN"/>
              </w:rPr>
              <w:t>报到时交辅导员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 w:cs="仿宋"/>
                <w:kern w:val="2"/>
                <w:sz w:val="32"/>
                <w:szCs w:val="32"/>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 w:cs="仿宋"/>
                <w:sz w:val="32"/>
                <w:szCs w:val="32"/>
                <w:vertAlign w:val="baseline"/>
                <w:lang w:val="en-US" w:eastAsia="zh-CN"/>
              </w:rPr>
            </w:pPr>
            <w:r>
              <w:rPr>
                <w:rFonts w:hint="eastAsia" w:ascii="Times New Roman" w:hAnsi="Times New Roman" w:eastAsia="仿宋" w:cs="仿宋"/>
                <w:kern w:val="2"/>
                <w:sz w:val="32"/>
                <w:szCs w:val="32"/>
                <w:vertAlign w:val="baseline"/>
                <w:lang w:val="en-US" w:eastAsia="zh-CN" w:bidi="ar-SA"/>
              </w:rPr>
              <w:t>到（返）校前5天</w:t>
            </w:r>
          </w:p>
        </w:tc>
        <w:tc>
          <w:tcPr>
            <w:tcW w:w="242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仿宋" w:cs="仿宋"/>
                <w:kern w:val="2"/>
                <w:sz w:val="32"/>
                <w:szCs w:val="32"/>
                <w:vertAlign w:val="baseline"/>
                <w:lang w:eastAsia="zh-CN" w:bidi="ar-SA"/>
              </w:rPr>
            </w:pPr>
            <w:r>
              <w:rPr>
                <w:rFonts w:hint="eastAsia" w:ascii="Times New Roman" w:hAnsi="Times New Roman" w:eastAsia="仿宋" w:cs="仿宋"/>
                <w:kern w:val="2"/>
                <w:sz w:val="32"/>
                <w:szCs w:val="32"/>
                <w:vertAlign w:val="baseline"/>
                <w:lang w:val="en-US" w:eastAsia="zh-CN" w:bidi="ar-SA"/>
              </w:rPr>
              <w:t>向辅导员报告健康码、</w:t>
            </w:r>
            <w:r>
              <w:rPr>
                <w:rFonts w:hint="eastAsia" w:ascii="Times New Roman" w:hAnsi="Times New Roman" w:eastAsia="仿宋" w:cs="仿宋"/>
                <w:kern w:val="2"/>
                <w:sz w:val="32"/>
                <w:szCs w:val="32"/>
                <w:vertAlign w:val="baseline"/>
                <w:lang w:eastAsia="zh-CN" w:bidi="ar-SA"/>
              </w:rPr>
              <w:t>通信</w:t>
            </w:r>
            <w:r>
              <w:rPr>
                <w:rFonts w:hint="eastAsia" w:ascii="Times New Roman" w:hAnsi="Times New Roman" w:eastAsia="仿宋" w:cs="仿宋"/>
                <w:kern w:val="2"/>
                <w:sz w:val="32"/>
                <w:szCs w:val="32"/>
                <w:vertAlign w:val="baseline"/>
                <w:lang w:val="en-US" w:eastAsia="zh-CN" w:bidi="ar-SA"/>
              </w:rPr>
              <w:t>行程卡</w:t>
            </w:r>
            <w:r>
              <w:rPr>
                <w:rFonts w:hint="eastAsia" w:ascii="Times New Roman" w:hAnsi="Times New Roman" w:eastAsia="仿宋" w:cs="仿宋"/>
                <w:kern w:val="2"/>
                <w:sz w:val="32"/>
                <w:szCs w:val="32"/>
                <w:vertAlign w:val="baseline"/>
                <w:lang w:eastAsia="zh-CN" w:bidi="ar-SA"/>
              </w:rPr>
              <w:t>、风险城市旅居史</w:t>
            </w:r>
          </w:p>
        </w:tc>
        <w:tc>
          <w:tcPr>
            <w:tcW w:w="21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仿宋" w:cs="仿宋"/>
                <w:kern w:val="2"/>
                <w:sz w:val="32"/>
                <w:szCs w:val="32"/>
                <w:vertAlign w:val="baseline"/>
                <w:lang w:val="en-US" w:eastAsia="zh-CN" w:bidi="ar-SA"/>
              </w:rPr>
            </w:pPr>
            <w:r>
              <w:rPr>
                <w:rFonts w:hint="eastAsia" w:ascii="Times New Roman" w:hAnsi="Times New Roman" w:eastAsia="仿宋" w:cs="仿宋"/>
                <w:kern w:val="2"/>
                <w:sz w:val="32"/>
                <w:szCs w:val="32"/>
                <w:vertAlign w:val="baseline"/>
                <w:lang w:val="en-US" w:eastAsia="zh-CN" w:bidi="ar-SA"/>
              </w:rPr>
              <w:t>截屏</w:t>
            </w:r>
          </w:p>
        </w:tc>
        <w:tc>
          <w:tcPr>
            <w:tcW w:w="21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sz w:val="32"/>
                <w:szCs w:val="32"/>
                <w:vertAlign w:val="baseline"/>
                <w:lang w:val="en-US" w:eastAsia="zh-CN"/>
              </w:rPr>
            </w:pPr>
            <w:r>
              <w:rPr>
                <w:rFonts w:hint="eastAsia" w:ascii="Times New Roman" w:hAnsi="Times New Roman" w:eastAsia="仿宋" w:cs="仿宋"/>
                <w:sz w:val="32"/>
                <w:szCs w:val="32"/>
                <w:vertAlign w:val="baseline"/>
                <w:lang w:val="en-US" w:eastAsia="zh-CN"/>
              </w:rPr>
              <w:t>发班级群，辅导员检查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83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 w:cs="仿宋"/>
                <w:kern w:val="2"/>
                <w:sz w:val="32"/>
                <w:szCs w:val="32"/>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 w:cs="仿宋"/>
                <w:sz w:val="32"/>
                <w:szCs w:val="32"/>
                <w:vertAlign w:val="baseline"/>
                <w:lang w:val="en-US" w:eastAsia="zh-CN"/>
              </w:rPr>
            </w:pPr>
            <w:r>
              <w:rPr>
                <w:rFonts w:hint="eastAsia" w:ascii="Times New Roman" w:hAnsi="Times New Roman" w:eastAsia="仿宋" w:cs="仿宋"/>
                <w:kern w:val="2"/>
                <w:sz w:val="32"/>
                <w:szCs w:val="32"/>
                <w:vertAlign w:val="baseline"/>
                <w:lang w:val="en-US" w:eastAsia="zh-CN" w:bidi="ar-SA"/>
              </w:rPr>
              <w:t>到（返）校前3天</w:t>
            </w:r>
          </w:p>
        </w:tc>
        <w:tc>
          <w:tcPr>
            <w:tcW w:w="242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仿宋" w:cs="仿宋"/>
                <w:kern w:val="2"/>
                <w:sz w:val="32"/>
                <w:szCs w:val="32"/>
                <w:vertAlign w:val="baseline"/>
                <w:lang w:val="en-US" w:eastAsia="zh-CN" w:bidi="ar-SA"/>
              </w:rPr>
            </w:pPr>
            <w:r>
              <w:rPr>
                <w:rFonts w:hint="eastAsia" w:ascii="Times New Roman" w:hAnsi="Times New Roman" w:eastAsia="仿宋" w:cs="仿宋"/>
                <w:kern w:val="2"/>
                <w:sz w:val="32"/>
                <w:szCs w:val="32"/>
                <w:vertAlign w:val="baseline"/>
                <w:lang w:val="en-US" w:eastAsia="zh-CN" w:bidi="ar-SA"/>
              </w:rPr>
              <w:t>连续3天的核酸检测阴性证明（最后1次核酸为24小时内阴性证明）</w:t>
            </w:r>
          </w:p>
        </w:tc>
        <w:tc>
          <w:tcPr>
            <w:tcW w:w="21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仿宋" w:cs="仿宋"/>
                <w:kern w:val="2"/>
                <w:sz w:val="32"/>
                <w:szCs w:val="32"/>
                <w:vertAlign w:val="baseline"/>
                <w:lang w:val="en-US" w:eastAsia="zh-CN" w:bidi="ar-SA"/>
              </w:rPr>
            </w:pPr>
            <w:r>
              <w:rPr>
                <w:rFonts w:hint="eastAsia" w:ascii="Times New Roman" w:hAnsi="Times New Roman" w:eastAsia="仿宋" w:cs="仿宋"/>
                <w:sz w:val="32"/>
                <w:szCs w:val="32"/>
                <w:vertAlign w:val="baseline"/>
                <w:lang w:val="en-US" w:eastAsia="zh-CN"/>
              </w:rPr>
              <w:t>电子版</w:t>
            </w:r>
          </w:p>
        </w:tc>
        <w:tc>
          <w:tcPr>
            <w:tcW w:w="21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 w:cs="仿宋"/>
                <w:sz w:val="32"/>
                <w:szCs w:val="32"/>
                <w:vertAlign w:val="baseline"/>
                <w:lang w:val="en-US" w:eastAsia="zh-CN"/>
              </w:rPr>
            </w:pPr>
            <w:r>
              <w:rPr>
                <w:rFonts w:hint="eastAsia" w:ascii="Times New Roman" w:hAnsi="Times New Roman" w:eastAsia="仿宋" w:cs="仿宋"/>
                <w:sz w:val="32"/>
                <w:szCs w:val="32"/>
                <w:vertAlign w:val="baseline"/>
                <w:lang w:val="en-US" w:eastAsia="zh-CN"/>
              </w:rPr>
              <w:t>入校时检查</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2.物资准备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（1）准备充足个人防护物资（口罩、消毒液、洗手液等）；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（2）常备用药（如感冒药等）；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（3）生活用品。</w:t>
      </w:r>
    </w:p>
    <w:p>
      <w:pPr>
        <w:numPr>
          <w:ilvl w:val="0"/>
          <w:numId w:val="0"/>
        </w:numPr>
        <w:ind w:firstLine="640" w:firstLineChars="200"/>
        <w:rPr>
          <w:rFonts w:hint="eastAsia" w:ascii="Times New Roman" w:hAnsi="Times New Roman" w:eastAsia="黑体" w:cs="黑体"/>
          <w:b w:val="0"/>
          <w:bCs w:val="0"/>
          <w:sz w:val="32"/>
          <w:szCs w:val="32"/>
          <w:lang w:val="en-US" w:eastAsia="zh-CN"/>
        </w:rPr>
      </w:pPr>
      <w:r>
        <w:rPr>
          <w:rFonts w:hint="eastAsia" w:ascii="Times New Roman" w:hAnsi="Times New Roman" w:eastAsia="黑体" w:cs="黑体"/>
          <w:b w:val="0"/>
          <w:bCs w:val="0"/>
          <w:sz w:val="32"/>
          <w:szCs w:val="32"/>
          <w:lang w:val="en-US" w:eastAsia="zh-CN"/>
        </w:rPr>
        <w:t>四、途中要求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1.乘坐公共交通工具的同学，妥善保存票据以备查询。出行期间注意全程佩戴口罩、避免与他人交谈、不随意触碰交通工具内的设施与物品，勤洗手、不扎堆、不聚集，减少交叉感染。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2.在出行途中密切关注自己的体温和身体状况，如出现身体不适，尤其是发热、咳嗽等呼吸道症状，应立即到就近医院发热门诊就诊、第一时间报告家人及辅导员。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3.注意人身、财产安全，远离危险。</w:t>
      </w:r>
    </w:p>
    <w:p>
      <w:pPr>
        <w:numPr>
          <w:ilvl w:val="0"/>
          <w:numId w:val="0"/>
        </w:numPr>
        <w:ind w:firstLine="640" w:firstLineChars="200"/>
        <w:rPr>
          <w:rFonts w:hint="eastAsia" w:ascii="Times New Roman" w:hAnsi="Times New Roman" w:eastAsia="黑体" w:cs="黑体"/>
          <w:b w:val="0"/>
          <w:bCs w:val="0"/>
          <w:sz w:val="32"/>
          <w:szCs w:val="32"/>
          <w:lang w:val="en-US" w:eastAsia="zh-CN"/>
        </w:rPr>
      </w:pPr>
      <w:r>
        <w:rPr>
          <w:rFonts w:hint="eastAsia" w:ascii="Times New Roman" w:hAnsi="Times New Roman" w:eastAsia="黑体" w:cs="黑体"/>
          <w:b w:val="0"/>
          <w:bCs w:val="0"/>
          <w:sz w:val="32"/>
          <w:szCs w:val="32"/>
          <w:lang w:val="en-US" w:eastAsia="zh-CN"/>
        </w:rPr>
        <w:t>五、到（返）校注意事项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Times New Roman" w:hAnsi="Times New Roman" w:eastAsia="楷体" w:cs="楷体"/>
          <w:sz w:val="32"/>
          <w:szCs w:val="32"/>
          <w:lang w:val="en-US" w:eastAsia="zh-CN"/>
        </w:rPr>
      </w:pPr>
      <w:r>
        <w:rPr>
          <w:rFonts w:hint="eastAsia" w:ascii="Times New Roman" w:hAnsi="Times New Roman" w:eastAsia="楷体" w:cs="楷体"/>
          <w:sz w:val="32"/>
          <w:szCs w:val="32"/>
          <w:lang w:val="en-US" w:eastAsia="zh-CN"/>
        </w:rPr>
        <w:t>（一）到（返）校时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入校门时自觉接受体温检测、亮码扫码，健康码、通信行程卡、风险城市旅居史、连续3天的核酸检测阴性证明（最后1次核酸为24小时内阴性证明）查验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Times New Roman" w:hAnsi="Times New Roman" w:eastAsia="楷体" w:cs="楷体"/>
          <w:sz w:val="32"/>
          <w:szCs w:val="32"/>
          <w:lang w:val="en-US" w:eastAsia="zh-CN"/>
        </w:rPr>
      </w:pPr>
      <w:r>
        <w:rPr>
          <w:rFonts w:hint="eastAsia" w:ascii="Times New Roman" w:hAnsi="Times New Roman" w:eastAsia="楷体" w:cs="楷体"/>
          <w:sz w:val="32"/>
          <w:szCs w:val="32"/>
          <w:lang w:val="en-US" w:eastAsia="zh-CN"/>
        </w:rPr>
        <w:t>（二）入校报到流程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校门疫情防控——辅导员处报到——入住寝室换装</w:t>
      </w:r>
    </w:p>
    <w:p>
      <w:pPr>
        <w:numPr>
          <w:ilvl w:val="0"/>
          <w:numId w:val="0"/>
        </w:numPr>
        <w:ind w:firstLine="640" w:firstLineChars="200"/>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六、入校后管理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到（返）校后请自觉服从学校管理，积极配合各级部门和学校疫情防控工作，执行相关管控要求。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同学们，我们坚信，全面战胜疫情的时刻已不再遥远，但这还需要您、我、我们大家一起努力坚守。守住我们的平安校园！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亲爱的同学，我们在西航等您！</w:t>
      </w:r>
    </w:p>
    <w:p>
      <w:pPr>
        <w:numPr>
          <w:ilvl w:val="0"/>
          <w:numId w:val="0"/>
        </w:numPr>
        <w:ind w:leftChars="200"/>
        <w:rPr>
          <w:rFonts w:hint="default"/>
          <w:sz w:val="28"/>
          <w:szCs w:val="28"/>
          <w:lang w:val="en-US" w:eastAsia="zh-CN"/>
        </w:rPr>
      </w:pPr>
    </w:p>
    <w:p>
      <w:pPr>
        <w:widowControl w:val="0"/>
        <w:numPr>
          <w:ilvl w:val="0"/>
          <w:numId w:val="0"/>
        </w:numPr>
        <w:jc w:val="both"/>
        <w:rPr>
          <w:rFonts w:hint="default"/>
          <w:sz w:val="28"/>
          <w:szCs w:val="28"/>
          <w:lang w:val="en-US" w:eastAsia="zh-CN"/>
        </w:rPr>
      </w:pPr>
    </w:p>
    <w:p/>
    <w:p/>
    <w:p/>
    <w:p/>
    <w:p/>
    <w:p/>
    <w:p/>
    <w:p/>
    <w:p/>
    <w:p/>
    <w:p/>
    <w:p/>
    <w:p/>
    <w:p/>
    <w:p/>
    <w:p>
      <w:pPr>
        <w:rPr>
          <w:rFonts w:hint="default" w:eastAsiaTheme="minorEastAsia"/>
          <w:lang w:val="en-US" w:eastAsia="zh-CN"/>
        </w:rPr>
        <w:sectPr>
          <w:footerReference r:id="rId3" w:type="default"/>
          <w:pgSz w:w="11906" w:h="16838"/>
          <w:pgMar w:top="1440" w:right="1800" w:bottom="1440" w:left="1800" w:header="851" w:footer="992" w:gutter="0"/>
          <w:pgNumType w:fmt="numberInDash"/>
          <w:cols w:space="425" w:num="1"/>
          <w:docGrid w:type="lines" w:linePitch="312" w:charSpace="0"/>
        </w:sectPr>
      </w:pPr>
    </w:p>
    <w:p>
      <w:pPr>
        <w:rPr>
          <w:rFonts w:hint="default" w:eastAsiaTheme="minorEastAsia"/>
          <w:lang w:val="en-US" w:eastAsia="zh-CN"/>
        </w:rPr>
      </w:pPr>
      <w:r>
        <w:rPr>
          <w:rFonts w:hint="eastAsia"/>
          <w:lang w:val="en-US" w:eastAsia="zh-CN"/>
        </w:rPr>
        <w:t>附件1</w:t>
      </w:r>
    </w:p>
    <w:p/>
    <w:tbl>
      <w:tblPr>
        <w:tblStyle w:val="5"/>
        <w:tblpPr w:leftFromText="180" w:rightFromText="180" w:vertAnchor="page" w:horzAnchor="page" w:tblpX="1254" w:tblpY="1828"/>
        <w:tblOverlap w:val="never"/>
        <w:tblW w:w="9660" w:type="dxa"/>
        <w:tblInd w:w="0" w:type="dxa"/>
        <w:shd w:val="clear" w:color="auto" w:fill="auto"/>
        <w:tblLayout w:type="autofit"/>
        <w:tblCellMar>
          <w:top w:w="0" w:type="dxa"/>
          <w:left w:w="0" w:type="dxa"/>
          <w:bottom w:w="0" w:type="dxa"/>
          <w:right w:w="0" w:type="dxa"/>
        </w:tblCellMar>
      </w:tblPr>
      <w:tblGrid>
        <w:gridCol w:w="795"/>
        <w:gridCol w:w="1335"/>
        <w:gridCol w:w="1350"/>
        <w:gridCol w:w="1320"/>
        <w:gridCol w:w="1425"/>
        <w:gridCol w:w="1845"/>
        <w:gridCol w:w="1590"/>
      </w:tblGrid>
      <w:tr>
        <w:tblPrEx>
          <w:shd w:val="clear" w:color="auto" w:fill="auto"/>
          <w:tblCellMar>
            <w:top w:w="0" w:type="dxa"/>
            <w:left w:w="0" w:type="dxa"/>
            <w:bottom w:w="0" w:type="dxa"/>
            <w:right w:w="0" w:type="dxa"/>
          </w:tblCellMar>
        </w:tblPrEx>
        <w:trPr>
          <w:trHeight w:val="762" w:hRule="atLeast"/>
        </w:trPr>
        <w:tc>
          <w:tcPr>
            <w:tcW w:w="9660" w:type="dxa"/>
            <w:gridSpan w:val="7"/>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i w:val="0"/>
                <w:color w:val="000000"/>
                <w:kern w:val="0"/>
                <w:sz w:val="36"/>
                <w:szCs w:val="36"/>
                <w:u w:val="none"/>
                <w:lang w:val="en-US" w:eastAsia="zh-CN" w:bidi="ar"/>
              </w:rPr>
            </w:pPr>
          </w:p>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四川西南航空职业学院</w:t>
            </w:r>
            <w:r>
              <w:rPr>
                <w:rFonts w:hint="default" w:ascii="方正小标宋简体" w:hAnsi="方正小标宋简体" w:eastAsia="方正小标宋简体" w:cs="方正小标宋简体"/>
                <w:i w:val="0"/>
                <w:color w:val="000000"/>
                <w:kern w:val="0"/>
                <w:sz w:val="36"/>
                <w:szCs w:val="36"/>
                <w:u w:val="none"/>
                <w:lang w:val="en-US" w:eastAsia="zh-CN" w:bidi="ar"/>
              </w:rPr>
              <w:t>学生健康卡</w:t>
            </w:r>
          </w:p>
        </w:tc>
      </w:tr>
      <w:tr>
        <w:tblPrEx>
          <w:shd w:val="clear" w:color="auto" w:fill="auto"/>
          <w:tblCellMar>
            <w:top w:w="0" w:type="dxa"/>
            <w:left w:w="0" w:type="dxa"/>
            <w:bottom w:w="0" w:type="dxa"/>
            <w:right w:w="0" w:type="dxa"/>
          </w:tblCellMar>
        </w:tblPrEx>
        <w:trPr>
          <w:trHeight w:val="540" w:hRule="atLeast"/>
        </w:trPr>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班级</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姓名</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性别</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籍贯</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返校前居住地址</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现居住地址</w:t>
            </w:r>
          </w:p>
        </w:tc>
      </w:tr>
      <w:tr>
        <w:tblPrEx>
          <w:shd w:val="clear" w:color="auto" w:fill="auto"/>
          <w:tblCellMar>
            <w:top w:w="0" w:type="dxa"/>
            <w:left w:w="0" w:type="dxa"/>
            <w:bottom w:w="0" w:type="dxa"/>
            <w:right w:w="0" w:type="dxa"/>
          </w:tblCellMar>
        </w:tblPrEx>
        <w:trPr>
          <w:trHeight w:val="570" w:hRule="atLeast"/>
        </w:trPr>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_GB2312" w:hAnsi="宋体" w:eastAsia="仿宋_GB2312" w:cs="仿宋_GB2312"/>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宋体" w:eastAsia="仿宋_GB2312" w:cs="仿宋_GB2312"/>
                <w:i w:val="0"/>
                <w:color w:val="000000"/>
                <w:sz w:val="24"/>
                <w:szCs w:val="24"/>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宋体" w:eastAsia="仿宋_GB2312" w:cs="仿宋_GB2312"/>
                <w:i w:val="0"/>
                <w:color w:val="000000"/>
                <w:sz w:val="24"/>
                <w:szCs w:val="24"/>
                <w:u w:val="none"/>
                <w:lang w:val="en-US" w:eastAsia="zh-CN"/>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宋体" w:eastAsia="仿宋_GB2312" w:cs="仿宋_GB2312"/>
                <w:i w:val="0"/>
                <w:color w:val="000000"/>
                <w:sz w:val="24"/>
                <w:szCs w:val="24"/>
                <w:u w:val="none"/>
                <w:lang w:val="en-US" w:eastAsia="zh-CN"/>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_GB2312" w:hAnsi="宋体" w:eastAsia="仿宋_GB2312" w:cs="仿宋_GB2312"/>
                <w:i w:val="0"/>
                <w:color w:val="000000"/>
                <w:sz w:val="24"/>
                <w:szCs w:val="24"/>
                <w:u w:val="none"/>
                <w:lang w:val="en-US" w:eastAsia="zh-CN"/>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_GB2312" w:hAnsi="宋体"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462" w:hRule="atLeast"/>
        </w:trPr>
        <w:tc>
          <w:tcPr>
            <w:tcW w:w="480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近7天内是否有过新冠肺炎病例接触史</w:t>
            </w:r>
          </w:p>
        </w:tc>
        <w:tc>
          <w:tcPr>
            <w:tcW w:w="4860"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是（    ）     否（  </w:t>
            </w:r>
            <w:r>
              <w:rPr>
                <w:rFonts w:hint="eastAsia" w:ascii="仿宋_GB2312" w:hAnsi="宋体" w:eastAsia="仿宋_GB2312" w:cs="仿宋_GB2312"/>
                <w:i w:val="0"/>
                <w:color w:val="000000"/>
                <w:kern w:val="0"/>
                <w:sz w:val="24"/>
                <w:szCs w:val="24"/>
                <w:u w:val="none"/>
                <w:lang w:val="en-US" w:eastAsia="zh-CN" w:bidi="ar"/>
              </w:rPr>
              <w:t xml:space="preserve"> </w:t>
            </w:r>
            <w:r>
              <w:rPr>
                <w:rFonts w:hint="default" w:ascii="仿宋_GB2312" w:hAnsi="宋体" w:eastAsia="仿宋_GB2312" w:cs="仿宋_GB2312"/>
                <w:i w:val="0"/>
                <w:color w:val="000000"/>
                <w:kern w:val="0"/>
                <w:sz w:val="24"/>
                <w:szCs w:val="24"/>
                <w:u w:val="none"/>
                <w:lang w:val="en-US" w:eastAsia="zh-CN" w:bidi="ar"/>
              </w:rPr>
              <w:t xml:space="preserve"> ）</w:t>
            </w:r>
          </w:p>
        </w:tc>
      </w:tr>
      <w:tr>
        <w:tblPrEx>
          <w:shd w:val="clear" w:color="auto" w:fill="auto"/>
          <w:tblCellMar>
            <w:top w:w="0" w:type="dxa"/>
            <w:left w:w="0" w:type="dxa"/>
            <w:bottom w:w="0" w:type="dxa"/>
            <w:right w:w="0" w:type="dxa"/>
          </w:tblCellMar>
        </w:tblPrEx>
        <w:trPr>
          <w:trHeight w:val="799" w:hRule="atLeast"/>
        </w:trPr>
        <w:tc>
          <w:tcPr>
            <w:tcW w:w="3480"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若是，请填写具体情况</w:t>
            </w:r>
          </w:p>
        </w:tc>
        <w:tc>
          <w:tcPr>
            <w:tcW w:w="618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时间：       地点：     情况：</w:t>
            </w:r>
          </w:p>
        </w:tc>
      </w:tr>
      <w:tr>
        <w:tblPrEx>
          <w:shd w:val="clear" w:color="auto" w:fill="auto"/>
          <w:tblCellMar>
            <w:top w:w="0" w:type="dxa"/>
            <w:left w:w="0" w:type="dxa"/>
            <w:bottom w:w="0" w:type="dxa"/>
            <w:right w:w="0" w:type="dxa"/>
          </w:tblCellMar>
        </w:tblPrEx>
        <w:trPr>
          <w:trHeight w:val="660" w:hRule="atLeast"/>
        </w:trPr>
        <w:tc>
          <w:tcPr>
            <w:tcW w:w="480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近7天内是否接触过疫情高危人员（中高风险地区人员以及与确诊病例接触人员等）</w:t>
            </w:r>
          </w:p>
        </w:tc>
        <w:tc>
          <w:tcPr>
            <w:tcW w:w="4860"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是（    ）     否（  </w:t>
            </w:r>
            <w:r>
              <w:rPr>
                <w:rFonts w:hint="eastAsia" w:ascii="仿宋_GB2312" w:hAnsi="宋体" w:eastAsia="仿宋_GB2312" w:cs="仿宋_GB2312"/>
                <w:i w:val="0"/>
                <w:color w:val="000000"/>
                <w:kern w:val="0"/>
                <w:sz w:val="24"/>
                <w:szCs w:val="24"/>
                <w:u w:val="none"/>
                <w:lang w:val="en-US" w:eastAsia="zh-CN" w:bidi="ar"/>
              </w:rPr>
              <w:t xml:space="preserve"> </w:t>
            </w:r>
            <w:r>
              <w:rPr>
                <w:rFonts w:hint="default" w:ascii="仿宋_GB2312" w:hAnsi="宋体" w:eastAsia="仿宋_GB2312" w:cs="仿宋_GB2312"/>
                <w:i w:val="0"/>
                <w:color w:val="000000"/>
                <w:kern w:val="0"/>
                <w:sz w:val="24"/>
                <w:szCs w:val="24"/>
                <w:u w:val="none"/>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 xml:space="preserve"> </w:t>
            </w:r>
            <w:r>
              <w:rPr>
                <w:rFonts w:hint="default" w:ascii="仿宋_GB2312" w:hAnsi="宋体" w:eastAsia="仿宋_GB2312" w:cs="仿宋_GB2312"/>
                <w:i w:val="0"/>
                <w:color w:val="000000"/>
                <w:kern w:val="0"/>
                <w:sz w:val="24"/>
                <w:szCs w:val="24"/>
                <w:u w:val="none"/>
                <w:lang w:val="en-US" w:eastAsia="zh-CN" w:bidi="ar"/>
              </w:rPr>
              <w:t>）</w:t>
            </w:r>
          </w:p>
        </w:tc>
      </w:tr>
      <w:tr>
        <w:tblPrEx>
          <w:shd w:val="clear" w:color="auto" w:fill="auto"/>
          <w:tblCellMar>
            <w:top w:w="0" w:type="dxa"/>
            <w:left w:w="0" w:type="dxa"/>
            <w:bottom w:w="0" w:type="dxa"/>
            <w:right w:w="0" w:type="dxa"/>
          </w:tblCellMar>
        </w:tblPrEx>
        <w:trPr>
          <w:trHeight w:val="1020" w:hRule="atLeast"/>
        </w:trPr>
        <w:tc>
          <w:tcPr>
            <w:tcW w:w="3480"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若是，请填写具体情况</w:t>
            </w:r>
          </w:p>
        </w:tc>
        <w:tc>
          <w:tcPr>
            <w:tcW w:w="618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时间：       地点：     情况：</w:t>
            </w:r>
          </w:p>
        </w:tc>
      </w:tr>
      <w:tr>
        <w:tblPrEx>
          <w:shd w:val="clear" w:color="auto" w:fill="auto"/>
          <w:tblCellMar>
            <w:top w:w="0" w:type="dxa"/>
            <w:left w:w="0" w:type="dxa"/>
            <w:bottom w:w="0" w:type="dxa"/>
            <w:right w:w="0" w:type="dxa"/>
          </w:tblCellMar>
        </w:tblPrEx>
        <w:trPr>
          <w:trHeight w:val="702" w:hRule="atLeast"/>
        </w:trPr>
        <w:tc>
          <w:tcPr>
            <w:tcW w:w="480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近7天内是否有境外或中高风险地区旅居史</w:t>
            </w:r>
          </w:p>
        </w:tc>
        <w:tc>
          <w:tcPr>
            <w:tcW w:w="4860"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是（    ）     否（    ）</w:t>
            </w:r>
          </w:p>
        </w:tc>
      </w:tr>
      <w:tr>
        <w:tblPrEx>
          <w:shd w:val="clear" w:color="auto" w:fill="auto"/>
          <w:tblCellMar>
            <w:top w:w="0" w:type="dxa"/>
            <w:left w:w="0" w:type="dxa"/>
            <w:bottom w:w="0" w:type="dxa"/>
            <w:right w:w="0" w:type="dxa"/>
          </w:tblCellMar>
        </w:tblPrEx>
        <w:trPr>
          <w:trHeight w:val="1020" w:hRule="atLeast"/>
        </w:trPr>
        <w:tc>
          <w:tcPr>
            <w:tcW w:w="3480"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若是，请填写具体情况</w:t>
            </w:r>
          </w:p>
        </w:tc>
        <w:tc>
          <w:tcPr>
            <w:tcW w:w="618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时间：       地点：     情况：</w:t>
            </w:r>
          </w:p>
        </w:tc>
      </w:tr>
      <w:tr>
        <w:tblPrEx>
          <w:shd w:val="clear" w:color="auto" w:fill="auto"/>
          <w:tblCellMar>
            <w:top w:w="0" w:type="dxa"/>
            <w:left w:w="0" w:type="dxa"/>
            <w:bottom w:w="0" w:type="dxa"/>
            <w:right w:w="0" w:type="dxa"/>
          </w:tblCellMar>
        </w:tblPrEx>
        <w:trPr>
          <w:trHeight w:val="660"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本人及家庭成员近7天内身体健康状况</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姓名</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与本人关系</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健康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有咳嗽、发热等症状</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疑似感染新冠肺炎</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确诊感染新冠肺炎</w:t>
            </w:r>
          </w:p>
        </w:tc>
      </w:tr>
      <w:tr>
        <w:tblPrEx>
          <w:shd w:val="clear" w:color="auto" w:fill="auto"/>
          <w:tblCellMar>
            <w:top w:w="0" w:type="dxa"/>
            <w:left w:w="0" w:type="dxa"/>
            <w:bottom w:w="0" w:type="dxa"/>
            <w:right w:w="0" w:type="dxa"/>
          </w:tblCellMar>
        </w:tblPrEx>
        <w:trPr>
          <w:trHeight w:val="66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_GB2312" w:hAnsi="宋体" w:eastAsia="仿宋_GB2312" w:cs="仿宋_GB2312"/>
                <w:i w:val="0"/>
                <w:color w:val="000000"/>
                <w:sz w:val="24"/>
                <w:szCs w:val="24"/>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_GB2312" w:hAnsi="宋体" w:eastAsia="仿宋_GB2312" w:cs="仿宋_GB2312"/>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_GB2312" w:hAnsi="宋体" w:eastAsia="仿宋_GB2312" w:cs="仿宋_GB2312"/>
                <w:i w:val="0"/>
                <w:color w:val="000000"/>
                <w:sz w:val="24"/>
                <w:szCs w:val="24"/>
                <w:u w:val="none"/>
              </w:rPr>
            </w:pPr>
          </w:p>
        </w:tc>
        <w:tc>
          <w:tcPr>
            <w:tcW w:w="6180"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Style w:val="8"/>
                <w:rFonts w:hAnsi="宋体"/>
                <w:lang w:val="en-US" w:eastAsia="zh-CN" w:bidi="ar"/>
              </w:rPr>
              <w:t>（要求：在四个对应项目中的其中一个画“</w:t>
            </w:r>
            <w:r>
              <w:rPr>
                <w:rStyle w:val="9"/>
                <w:rFonts w:eastAsia="仿宋_GB2312"/>
                <w:lang w:val="en-US" w:eastAsia="zh-CN" w:bidi="ar"/>
              </w:rPr>
              <w:t>√</w:t>
            </w:r>
            <w:r>
              <w:rPr>
                <w:rStyle w:val="8"/>
                <w:rFonts w:hAnsi="宋体"/>
                <w:lang w:val="en-US" w:eastAsia="zh-CN" w:bidi="ar"/>
              </w:rPr>
              <w:t>”）</w:t>
            </w:r>
          </w:p>
        </w:tc>
      </w:tr>
      <w:tr>
        <w:tblPrEx>
          <w:shd w:val="clear" w:color="auto" w:fill="auto"/>
          <w:tblCellMar>
            <w:top w:w="0" w:type="dxa"/>
            <w:left w:w="0" w:type="dxa"/>
            <w:bottom w:w="0" w:type="dxa"/>
            <w:right w:w="0" w:type="dxa"/>
          </w:tblCellMar>
        </w:tblPrEx>
        <w:trPr>
          <w:trHeight w:val="66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_GB2312" w:hAnsi="宋体" w:eastAsia="仿宋_GB2312" w:cs="仿宋_GB2312"/>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宋体" w:eastAsia="仿宋_GB2312" w:cs="仿宋_GB2312"/>
                <w:i w:val="0"/>
                <w:color w:val="000000"/>
                <w:sz w:val="24"/>
                <w:szCs w:val="24"/>
                <w:u w:val="none"/>
                <w:lang w:val="en-US" w:eastAsia="zh-CN"/>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本人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_GB2312" w:hAnsi="宋体" w:eastAsia="仿宋_GB2312" w:cs="仿宋_GB2312"/>
                <w:i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_GB2312" w:hAnsi="宋体" w:eastAsia="仿宋_GB2312" w:cs="仿宋_GB2312"/>
                <w:i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_GB2312" w:hAnsi="宋体" w:eastAsia="仿宋_GB2312" w:cs="仿宋_GB2312"/>
                <w:i w:val="0"/>
                <w:color w:val="000000"/>
                <w:sz w:val="24"/>
                <w:szCs w:val="24"/>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_GB2312" w:hAnsi="宋体"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66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_GB2312" w:hAnsi="宋体" w:eastAsia="仿宋_GB2312" w:cs="仿宋_GB2312"/>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宋体" w:eastAsia="仿宋_GB2312" w:cs="仿宋_GB2312"/>
                <w:i w:val="0"/>
                <w:color w:val="000000"/>
                <w:sz w:val="24"/>
                <w:szCs w:val="24"/>
                <w:u w:val="none"/>
                <w:lang w:val="en-US" w:eastAsia="zh-CN"/>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宋体" w:eastAsia="仿宋_GB2312" w:cs="仿宋_GB2312"/>
                <w:i w:val="0"/>
                <w:color w:val="000000"/>
                <w:sz w:val="24"/>
                <w:szCs w:val="24"/>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_GB2312" w:hAnsi="宋体" w:eastAsia="仿宋_GB2312" w:cs="仿宋_GB2312"/>
                <w:i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_GB2312" w:hAnsi="宋体" w:eastAsia="仿宋_GB2312" w:cs="仿宋_GB2312"/>
                <w:i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_GB2312" w:hAnsi="宋体" w:eastAsia="仿宋_GB2312" w:cs="仿宋_GB2312"/>
                <w:i w:val="0"/>
                <w:color w:val="000000"/>
                <w:sz w:val="24"/>
                <w:szCs w:val="24"/>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_GB2312" w:hAnsi="宋体"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66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_GB2312" w:hAnsi="宋体" w:eastAsia="仿宋_GB2312" w:cs="仿宋_GB2312"/>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宋体" w:eastAsia="仿宋_GB2312" w:cs="仿宋_GB2312"/>
                <w:i w:val="0"/>
                <w:color w:val="000000"/>
                <w:sz w:val="24"/>
                <w:szCs w:val="24"/>
                <w:u w:val="none"/>
                <w:lang w:val="en-US" w:eastAsia="zh-CN"/>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仿宋_GB2312" w:hAnsi="宋体" w:eastAsia="仿宋_GB2312" w:cs="仿宋_GB2312"/>
                <w:i w:val="0"/>
                <w:color w:val="000000"/>
                <w:sz w:val="24"/>
                <w:szCs w:val="24"/>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_GB2312" w:hAnsi="宋体" w:eastAsia="仿宋_GB2312" w:cs="仿宋_GB2312"/>
                <w:i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_GB2312" w:hAnsi="宋体" w:eastAsia="仿宋_GB2312" w:cs="仿宋_GB2312"/>
                <w:i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_GB2312" w:hAnsi="宋体" w:eastAsia="仿宋_GB2312" w:cs="仿宋_GB2312"/>
                <w:i w:val="0"/>
                <w:color w:val="000000"/>
                <w:sz w:val="24"/>
                <w:szCs w:val="24"/>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_GB2312" w:hAnsi="宋体"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66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_GB2312" w:hAnsi="宋体" w:eastAsia="仿宋_GB2312" w:cs="仿宋_GB2312"/>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_GB2312" w:hAnsi="宋体" w:eastAsia="仿宋_GB2312" w:cs="仿宋_GB2312"/>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_GB2312" w:hAnsi="宋体" w:eastAsia="仿宋_GB2312" w:cs="仿宋_GB2312"/>
                <w:i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_GB2312" w:hAnsi="宋体" w:eastAsia="仿宋_GB2312" w:cs="仿宋_GB2312"/>
                <w:i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_GB2312" w:hAnsi="宋体" w:eastAsia="仿宋_GB2312" w:cs="仿宋_GB2312"/>
                <w:i w:val="0"/>
                <w:color w:val="000000"/>
                <w:sz w:val="24"/>
                <w:szCs w:val="24"/>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_GB2312" w:hAnsi="宋体" w:eastAsia="仿宋_GB2312" w:cs="仿宋_GB2312"/>
                <w:i w:val="0"/>
                <w:color w:val="000000"/>
                <w:sz w:val="24"/>
                <w:szCs w:val="24"/>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_GB2312" w:hAnsi="宋体"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660" w:hRule="atLeast"/>
        </w:trPr>
        <w:tc>
          <w:tcPr>
            <w:tcW w:w="9660"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本人承诺以上填写信息属实，无隐瞒、无遗漏。若不属实，将依法承担法律责任。</w:t>
            </w:r>
          </w:p>
        </w:tc>
      </w:tr>
      <w:tr>
        <w:tblPrEx>
          <w:shd w:val="clear" w:color="auto" w:fill="auto"/>
          <w:tblCellMar>
            <w:top w:w="0" w:type="dxa"/>
            <w:left w:w="0" w:type="dxa"/>
            <w:bottom w:w="0" w:type="dxa"/>
            <w:right w:w="0" w:type="dxa"/>
          </w:tblCellMar>
        </w:tblPrEx>
        <w:trPr>
          <w:trHeight w:val="660" w:hRule="atLeast"/>
        </w:trPr>
        <w:tc>
          <w:tcPr>
            <w:tcW w:w="9660" w:type="dxa"/>
            <w:gridSpan w:val="7"/>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学生签字：                            家长签字：    </w:t>
            </w:r>
          </w:p>
        </w:tc>
      </w:tr>
      <w:tr>
        <w:tblPrEx>
          <w:shd w:val="clear" w:color="auto" w:fill="auto"/>
          <w:tblCellMar>
            <w:top w:w="0" w:type="dxa"/>
            <w:left w:w="0" w:type="dxa"/>
            <w:bottom w:w="0" w:type="dxa"/>
            <w:right w:w="0" w:type="dxa"/>
          </w:tblCellMar>
        </w:tblPrEx>
        <w:trPr>
          <w:trHeight w:val="480" w:hRule="atLeast"/>
        </w:trPr>
        <w:tc>
          <w:tcPr>
            <w:tcW w:w="795" w:type="dxa"/>
            <w:tcBorders>
              <w:top w:val="nil"/>
              <w:left w:val="nil"/>
              <w:bottom w:val="nil"/>
              <w:right w:val="nil"/>
            </w:tcBorders>
            <w:shd w:val="clear" w:color="auto" w:fill="auto"/>
            <w:tcMar>
              <w:top w:w="10" w:type="dxa"/>
              <w:left w:w="10" w:type="dxa"/>
              <w:right w:w="10" w:type="dxa"/>
            </w:tcMar>
            <w:vAlign w:val="center"/>
          </w:tcPr>
          <w:p>
            <w:pPr>
              <w:jc w:val="center"/>
              <w:rPr>
                <w:rFonts w:hint="default" w:ascii="仿宋_GB2312" w:hAnsi="宋体" w:eastAsia="仿宋_GB2312" w:cs="仿宋_GB2312"/>
                <w:i w:val="0"/>
                <w:color w:val="000000"/>
                <w:sz w:val="24"/>
                <w:szCs w:val="24"/>
                <w:u w:val="none"/>
              </w:rPr>
            </w:pPr>
          </w:p>
        </w:tc>
        <w:tc>
          <w:tcPr>
            <w:tcW w:w="1335" w:type="dxa"/>
            <w:tcBorders>
              <w:top w:val="nil"/>
              <w:left w:val="nil"/>
              <w:bottom w:val="nil"/>
              <w:right w:val="nil"/>
            </w:tcBorders>
            <w:shd w:val="clear" w:color="auto" w:fill="auto"/>
            <w:tcMar>
              <w:top w:w="10" w:type="dxa"/>
              <w:left w:w="10" w:type="dxa"/>
              <w:right w:w="10" w:type="dxa"/>
            </w:tcMar>
            <w:vAlign w:val="center"/>
          </w:tcPr>
          <w:p>
            <w:pPr>
              <w:jc w:val="center"/>
              <w:rPr>
                <w:rFonts w:hint="default" w:ascii="仿宋_GB2312" w:hAnsi="宋体" w:eastAsia="仿宋_GB2312" w:cs="仿宋_GB2312"/>
                <w:i w:val="0"/>
                <w:color w:val="000000"/>
                <w:sz w:val="24"/>
                <w:szCs w:val="24"/>
                <w:u w:val="none"/>
              </w:rPr>
            </w:pPr>
          </w:p>
        </w:tc>
        <w:tc>
          <w:tcPr>
            <w:tcW w:w="1350" w:type="dxa"/>
            <w:tcBorders>
              <w:top w:val="nil"/>
              <w:left w:val="nil"/>
              <w:bottom w:val="nil"/>
              <w:right w:val="nil"/>
            </w:tcBorders>
            <w:shd w:val="clear" w:color="auto" w:fill="auto"/>
            <w:tcMar>
              <w:top w:w="10" w:type="dxa"/>
              <w:left w:w="10" w:type="dxa"/>
              <w:right w:w="10" w:type="dxa"/>
            </w:tcMar>
            <w:vAlign w:val="center"/>
          </w:tcPr>
          <w:p>
            <w:pPr>
              <w:jc w:val="center"/>
              <w:rPr>
                <w:rFonts w:hint="default" w:ascii="仿宋_GB2312" w:hAnsi="宋体" w:eastAsia="仿宋_GB2312" w:cs="仿宋_GB2312"/>
                <w:i w:val="0"/>
                <w:color w:val="000000"/>
                <w:sz w:val="24"/>
                <w:szCs w:val="24"/>
                <w:u w:val="none"/>
              </w:rPr>
            </w:pPr>
          </w:p>
        </w:tc>
        <w:tc>
          <w:tcPr>
            <w:tcW w:w="1320" w:type="dxa"/>
            <w:tcBorders>
              <w:top w:val="nil"/>
              <w:left w:val="nil"/>
              <w:bottom w:val="nil"/>
              <w:right w:val="nil"/>
            </w:tcBorders>
            <w:shd w:val="clear" w:color="auto" w:fill="auto"/>
            <w:tcMar>
              <w:top w:w="10" w:type="dxa"/>
              <w:left w:w="10" w:type="dxa"/>
              <w:right w:w="10" w:type="dxa"/>
            </w:tcMar>
            <w:vAlign w:val="center"/>
          </w:tcPr>
          <w:p>
            <w:pPr>
              <w:jc w:val="center"/>
              <w:rPr>
                <w:rFonts w:hint="default" w:ascii="仿宋_GB2312" w:hAnsi="宋体" w:eastAsia="仿宋_GB2312" w:cs="仿宋_GB2312"/>
                <w:i w:val="0"/>
                <w:color w:val="000000"/>
                <w:sz w:val="24"/>
                <w:szCs w:val="24"/>
                <w:u w:val="none"/>
              </w:rPr>
            </w:pPr>
          </w:p>
        </w:tc>
        <w:tc>
          <w:tcPr>
            <w:tcW w:w="4860" w:type="dxa"/>
            <w:gridSpan w:val="3"/>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 xml:space="preserve">时间：2022年  </w:t>
            </w:r>
            <w:r>
              <w:rPr>
                <w:rFonts w:hint="eastAsia" w:ascii="仿宋_GB2312" w:hAnsi="宋体" w:eastAsia="仿宋_GB2312" w:cs="仿宋_GB2312"/>
                <w:i w:val="0"/>
                <w:color w:val="000000"/>
                <w:kern w:val="0"/>
                <w:sz w:val="24"/>
                <w:szCs w:val="24"/>
                <w:u w:val="none"/>
                <w:lang w:val="en-US" w:eastAsia="zh-CN" w:bidi="ar"/>
              </w:rPr>
              <w:t xml:space="preserve"> </w:t>
            </w:r>
            <w:r>
              <w:rPr>
                <w:rFonts w:hint="default" w:ascii="仿宋_GB2312" w:hAnsi="宋体" w:eastAsia="仿宋_GB2312" w:cs="仿宋_GB2312"/>
                <w:i w:val="0"/>
                <w:color w:val="000000"/>
                <w:kern w:val="0"/>
                <w:sz w:val="24"/>
                <w:szCs w:val="24"/>
                <w:u w:val="none"/>
                <w:lang w:val="en-US" w:eastAsia="zh-CN" w:bidi="ar"/>
              </w:rPr>
              <w:t xml:space="preserve"> 月 </w:t>
            </w:r>
            <w:r>
              <w:rPr>
                <w:rFonts w:hint="eastAsia" w:ascii="仿宋_GB2312" w:hAnsi="宋体" w:eastAsia="仿宋_GB2312" w:cs="仿宋_GB2312"/>
                <w:i w:val="0"/>
                <w:color w:val="000000"/>
                <w:kern w:val="0"/>
                <w:sz w:val="24"/>
                <w:szCs w:val="24"/>
                <w:u w:val="none"/>
                <w:lang w:val="en-US" w:eastAsia="zh-CN" w:bidi="ar"/>
              </w:rPr>
              <w:t xml:space="preserve"> </w:t>
            </w:r>
            <w:r>
              <w:rPr>
                <w:rFonts w:hint="default" w:ascii="仿宋_GB2312" w:hAnsi="宋体" w:eastAsia="仿宋_GB2312" w:cs="仿宋_GB2312"/>
                <w:i w:val="0"/>
                <w:color w:val="000000"/>
                <w:kern w:val="0"/>
                <w:sz w:val="24"/>
                <w:szCs w:val="24"/>
                <w:u w:val="none"/>
                <w:lang w:val="en-US" w:eastAsia="zh-CN" w:bidi="ar"/>
              </w:rPr>
              <w:t xml:space="preserve">  日</w:t>
            </w:r>
          </w:p>
        </w:tc>
      </w:tr>
    </w:tbl>
    <w:p>
      <w:pPr>
        <w:snapToGrid w:val="0"/>
        <w:spacing w:before="0" w:after="0" w:line="240" w:lineRule="auto"/>
        <w:jc w:val="center"/>
        <w:rPr>
          <w:rFonts w:hint="eastAsia"/>
          <w:b/>
          <w:bCs/>
          <w:sz w:val="28"/>
          <w:szCs w:val="28"/>
          <w:lang w:val="en-US" w:eastAsia="zh-CN"/>
        </w:rPr>
        <w:sectPr>
          <w:footerReference r:id="rId4" w:type="default"/>
          <w:pgSz w:w="11906" w:h="16838"/>
          <w:pgMar w:top="1440" w:right="1800" w:bottom="1440" w:left="1800" w:header="851" w:footer="992" w:gutter="0"/>
          <w:pgNumType w:fmt="numberInDash"/>
          <w:cols w:space="425" w:num="1"/>
          <w:docGrid w:type="lines" w:linePitch="312" w:charSpace="0"/>
        </w:sectPr>
      </w:pPr>
    </w:p>
    <w:p>
      <w:pPr>
        <w:rPr>
          <w:rFonts w:hint="eastAsia"/>
          <w:lang w:val="en-US" w:eastAsia="zh-CN"/>
        </w:rPr>
      </w:pPr>
      <w:r>
        <w:rPr>
          <w:rFonts w:hint="eastAsia"/>
          <w:lang w:val="en-US" w:eastAsia="zh-CN"/>
        </w:rPr>
        <w:t xml:space="preserve">附件2 </w:t>
      </w:r>
    </w:p>
    <w:p>
      <w:pPr>
        <w:snapToGrid w:val="0"/>
        <w:spacing w:before="0" w:after="0" w:line="240" w:lineRule="auto"/>
        <w:jc w:val="center"/>
        <w:rPr>
          <w:rFonts w:hint="default"/>
          <w:b/>
          <w:bCs/>
          <w:sz w:val="28"/>
          <w:szCs w:val="28"/>
          <w:lang w:val="en-US" w:eastAsia="zh-CN"/>
        </w:rPr>
      </w:pPr>
      <w:r>
        <w:rPr>
          <w:rFonts w:hint="eastAsia"/>
          <w:b/>
          <w:bCs/>
          <w:sz w:val="28"/>
          <w:szCs w:val="28"/>
          <w:lang w:val="en-US" w:eastAsia="zh-CN"/>
        </w:rPr>
        <w:t>四川西南航空职业学院</w:t>
      </w:r>
      <w:r>
        <w:rPr>
          <w:rFonts w:hint="default"/>
          <w:b/>
          <w:bCs/>
          <w:sz w:val="28"/>
          <w:szCs w:val="28"/>
          <w:lang w:val="en-US" w:eastAsia="zh-CN"/>
        </w:rPr>
        <w:t>学生入校前</w:t>
      </w:r>
      <w:r>
        <w:rPr>
          <w:rFonts w:hint="eastAsia"/>
          <w:b/>
          <w:bCs/>
          <w:sz w:val="28"/>
          <w:szCs w:val="28"/>
          <w:lang w:val="en-US" w:eastAsia="zh-CN"/>
        </w:rPr>
        <w:t>7</w:t>
      </w:r>
      <w:r>
        <w:rPr>
          <w:rFonts w:hint="default"/>
          <w:b/>
          <w:bCs/>
          <w:sz w:val="28"/>
          <w:szCs w:val="28"/>
          <w:lang w:val="en-US" w:eastAsia="zh-CN"/>
        </w:rPr>
        <w:t>天健康</w:t>
      </w:r>
      <w:r>
        <w:rPr>
          <w:rFonts w:hint="eastAsia"/>
          <w:b/>
          <w:bCs/>
          <w:sz w:val="28"/>
          <w:szCs w:val="28"/>
          <w:lang w:val="en-US" w:eastAsia="zh-CN"/>
        </w:rPr>
        <w:t>检测</w:t>
      </w:r>
      <w:r>
        <w:rPr>
          <w:rFonts w:hint="default"/>
          <w:b/>
          <w:bCs/>
          <w:sz w:val="28"/>
          <w:szCs w:val="28"/>
          <w:lang w:val="en-US" w:eastAsia="zh-CN"/>
        </w:rPr>
        <w:t>记录表</w:t>
      </w:r>
    </w:p>
    <w:p>
      <w:pPr>
        <w:ind w:firstLine="480" w:firstLineChars="200"/>
      </w:pPr>
      <w:r>
        <w:rPr>
          <w:rFonts w:ascii="仿宋" w:hAnsi="仿宋" w:eastAsia="仿宋"/>
          <w:color w:val="000000"/>
          <w:sz w:val="24"/>
          <w:szCs w:val="24"/>
        </w:rPr>
        <w:t>姓名</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lang w:val="en-US" w:eastAsia="zh-CN"/>
        </w:rPr>
        <w:t xml:space="preserve">      </w:t>
      </w:r>
      <w:r>
        <w:rPr>
          <w:rFonts w:ascii="仿宋" w:hAnsi="仿宋" w:eastAsia="仿宋"/>
          <w:color w:val="000000"/>
          <w:sz w:val="24"/>
          <w:szCs w:val="24"/>
          <w:u w:val="single"/>
        </w:rPr>
        <w:t xml:space="preserve">  </w:t>
      </w:r>
      <w:r>
        <w:rPr>
          <w:rFonts w:ascii="仿宋" w:hAnsi="仿宋" w:eastAsia="仿宋"/>
          <w:color w:val="000000"/>
          <w:sz w:val="24"/>
          <w:szCs w:val="24"/>
        </w:rPr>
        <w:t xml:space="preserve"> 性别</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lang w:val="en-US" w:eastAsia="zh-CN"/>
        </w:rPr>
        <w:t xml:space="preserve">  </w:t>
      </w:r>
      <w:r>
        <w:rPr>
          <w:rFonts w:ascii="仿宋" w:hAnsi="仿宋" w:eastAsia="仿宋"/>
          <w:color w:val="000000"/>
          <w:sz w:val="24"/>
          <w:szCs w:val="24"/>
          <w:u w:val="single"/>
        </w:rPr>
        <w:t xml:space="preserve">  </w:t>
      </w:r>
      <w:r>
        <w:rPr>
          <w:rFonts w:ascii="仿宋" w:hAnsi="仿宋" w:eastAsia="仿宋"/>
          <w:color w:val="000000"/>
          <w:sz w:val="24"/>
          <w:szCs w:val="24"/>
        </w:rPr>
        <w:t>班级</w:t>
      </w:r>
      <w:r>
        <w:rPr>
          <w:rFonts w:ascii="仿宋" w:hAnsi="仿宋" w:eastAsia="仿宋"/>
          <w:color w:val="000000"/>
          <w:sz w:val="24"/>
          <w:szCs w:val="24"/>
          <w:u w:val="single"/>
        </w:rPr>
        <w:t xml:space="preserve">           </w:t>
      </w:r>
      <w:r>
        <w:rPr>
          <w:rFonts w:ascii="仿宋" w:hAnsi="仿宋" w:eastAsia="仿宋"/>
          <w:color w:val="000000"/>
          <w:sz w:val="24"/>
          <w:szCs w:val="24"/>
        </w:rPr>
        <w:t xml:space="preserve">  电话</w:t>
      </w:r>
      <w:r>
        <w:rPr>
          <w:rFonts w:hint="eastAsia" w:ascii="仿宋" w:hAnsi="仿宋" w:eastAsia="仿宋"/>
          <w:color w:val="000000"/>
          <w:sz w:val="24"/>
          <w:szCs w:val="24"/>
          <w:u w:val="single"/>
          <w:lang w:val="en-US" w:eastAsia="zh-CN"/>
        </w:rPr>
        <w:t xml:space="preserve">               </w:t>
      </w:r>
    </w:p>
    <w:tbl>
      <w:tblPr>
        <w:tblStyle w:val="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440"/>
        <w:gridCol w:w="790"/>
        <w:gridCol w:w="1741"/>
        <w:gridCol w:w="700"/>
        <w:gridCol w:w="1348"/>
        <w:gridCol w:w="1024"/>
        <w:gridCol w:w="1024"/>
        <w:gridCol w:w="1024"/>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97" w:hRule="atLeast"/>
          <w:jc w:val="center"/>
        </w:trPr>
        <w:tc>
          <w:tcPr>
            <w:tcW w:w="44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仿宋" w:hAnsi="仿宋" w:eastAsia="仿宋"/>
                <w:color w:val="000000"/>
                <w:sz w:val="24"/>
                <w:szCs w:val="24"/>
              </w:rPr>
            </w:pPr>
            <w:r>
              <w:rPr>
                <w:rFonts w:ascii="仿宋" w:hAnsi="仿宋" w:eastAsia="仿宋"/>
                <w:color w:val="000000"/>
                <w:sz w:val="24"/>
                <w:szCs w:val="24"/>
              </w:rPr>
              <w:t>序号</w:t>
            </w:r>
          </w:p>
        </w:tc>
        <w:tc>
          <w:tcPr>
            <w:tcW w:w="7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仿宋" w:hAnsi="仿宋" w:eastAsia="仿宋"/>
                <w:color w:val="000000"/>
                <w:sz w:val="24"/>
                <w:szCs w:val="24"/>
              </w:rPr>
            </w:pPr>
            <w:r>
              <w:rPr>
                <w:rFonts w:ascii="仿宋" w:hAnsi="仿宋" w:eastAsia="仿宋"/>
                <w:color w:val="000000"/>
                <w:sz w:val="24"/>
                <w:szCs w:val="24"/>
              </w:rPr>
              <w:t>日期</w:t>
            </w:r>
          </w:p>
        </w:tc>
        <w:tc>
          <w:tcPr>
            <w:tcW w:w="1741"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仿宋" w:hAnsi="仿宋" w:eastAsia="仿宋"/>
                <w:color w:val="000000"/>
                <w:sz w:val="24"/>
                <w:szCs w:val="24"/>
              </w:rPr>
            </w:pPr>
            <w:r>
              <w:rPr>
                <w:rFonts w:ascii="仿宋" w:hAnsi="仿宋" w:eastAsia="仿宋"/>
                <w:color w:val="000000"/>
                <w:sz w:val="24"/>
                <w:szCs w:val="24"/>
              </w:rPr>
              <w:t>1</w:t>
            </w:r>
          </w:p>
        </w:tc>
        <w:tc>
          <w:tcPr>
            <w:tcW w:w="70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仿宋" w:hAnsi="仿宋" w:eastAsia="仿宋"/>
                <w:color w:val="000000"/>
                <w:sz w:val="24"/>
                <w:szCs w:val="24"/>
                <w:lang w:val="en-US" w:eastAsia="zh-CN"/>
              </w:rPr>
            </w:pPr>
            <w:r>
              <w:rPr>
                <w:rFonts w:hint="eastAsia" w:ascii="仿宋" w:hAnsi="仿宋" w:eastAsia="仿宋"/>
                <w:color w:val="000000"/>
                <w:sz w:val="24"/>
                <w:szCs w:val="24"/>
                <w:lang w:val="en-US" w:eastAsia="zh-CN"/>
              </w:rPr>
              <w:t>2</w:t>
            </w:r>
          </w:p>
        </w:tc>
        <w:tc>
          <w:tcPr>
            <w:tcW w:w="1348"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仿宋" w:hAnsi="仿宋" w:eastAsia="仿宋"/>
                <w:color w:val="000000"/>
                <w:sz w:val="24"/>
                <w:szCs w:val="24"/>
                <w:lang w:eastAsia="zh-CN"/>
              </w:rPr>
            </w:pPr>
            <w:r>
              <w:rPr>
                <w:rFonts w:hint="eastAsia" w:ascii="仿宋" w:hAnsi="仿宋" w:eastAsia="仿宋"/>
                <w:color w:val="000000"/>
                <w:sz w:val="24"/>
                <w:szCs w:val="24"/>
                <w:lang w:val="en-US" w:eastAsia="zh-CN"/>
              </w:rPr>
              <w:t>3</w:t>
            </w:r>
          </w:p>
        </w:tc>
        <w:tc>
          <w:tcPr>
            <w:tcW w:w="1024"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仿宋" w:hAnsi="仿宋" w:eastAsia="仿宋"/>
                <w:color w:val="000000"/>
                <w:sz w:val="24"/>
                <w:szCs w:val="24"/>
                <w:lang w:eastAsia="zh-CN"/>
              </w:rPr>
            </w:pPr>
            <w:r>
              <w:rPr>
                <w:rFonts w:hint="eastAsia" w:ascii="仿宋" w:hAnsi="仿宋" w:eastAsia="仿宋"/>
                <w:color w:val="000000"/>
                <w:sz w:val="24"/>
                <w:szCs w:val="24"/>
                <w:lang w:val="en-US" w:eastAsia="zh-CN"/>
              </w:rPr>
              <w:t>4</w:t>
            </w:r>
          </w:p>
        </w:tc>
        <w:tc>
          <w:tcPr>
            <w:tcW w:w="1024"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仿宋" w:hAnsi="仿宋" w:eastAsia="仿宋"/>
                <w:color w:val="000000"/>
                <w:sz w:val="24"/>
                <w:szCs w:val="24"/>
                <w:lang w:eastAsia="zh-CN"/>
              </w:rPr>
            </w:pPr>
            <w:r>
              <w:rPr>
                <w:rFonts w:hint="eastAsia" w:ascii="仿宋" w:hAnsi="仿宋" w:eastAsia="仿宋"/>
                <w:color w:val="000000"/>
                <w:sz w:val="24"/>
                <w:szCs w:val="24"/>
                <w:lang w:val="en-US" w:eastAsia="zh-CN"/>
              </w:rPr>
              <w:t>5</w:t>
            </w:r>
          </w:p>
        </w:tc>
        <w:tc>
          <w:tcPr>
            <w:tcW w:w="1024"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仿宋" w:hAnsi="仿宋" w:eastAsia="仿宋"/>
                <w:color w:val="000000"/>
                <w:sz w:val="24"/>
                <w:szCs w:val="24"/>
                <w:lang w:eastAsia="zh-CN"/>
              </w:rPr>
            </w:pPr>
            <w:r>
              <w:rPr>
                <w:rFonts w:hint="eastAsia" w:ascii="仿宋" w:hAnsi="仿宋" w:eastAsia="仿宋"/>
                <w:color w:val="000000"/>
                <w:sz w:val="24"/>
                <w:szCs w:val="24"/>
                <w:lang w:val="en-US" w:eastAsia="zh-CN"/>
              </w:rPr>
              <w:t>6</w:t>
            </w:r>
          </w:p>
        </w:tc>
        <w:tc>
          <w:tcPr>
            <w:tcW w:w="9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仿宋" w:hAnsi="仿宋" w:eastAsia="仿宋"/>
                <w:color w:val="000000"/>
                <w:sz w:val="24"/>
                <w:szCs w:val="24"/>
                <w:lang w:eastAsia="zh-CN"/>
              </w:rPr>
            </w:pPr>
            <w:r>
              <w:rPr>
                <w:rFonts w:hint="eastAsia" w:ascii="仿宋" w:hAnsi="仿宋" w:eastAsia="仿宋"/>
                <w:color w:val="00000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27" w:hRule="atLeast"/>
          <w:jc w:val="center"/>
        </w:trPr>
        <w:tc>
          <w:tcPr>
            <w:tcW w:w="44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仿宋" w:hAnsi="仿宋" w:eastAsia="仿宋"/>
                <w:color w:val="000000"/>
                <w:sz w:val="24"/>
                <w:szCs w:val="24"/>
              </w:rPr>
            </w:pPr>
          </w:p>
        </w:tc>
        <w:tc>
          <w:tcPr>
            <w:tcW w:w="7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仿宋" w:hAnsi="仿宋" w:eastAsia="仿宋"/>
                <w:color w:val="000000"/>
                <w:sz w:val="24"/>
                <w:szCs w:val="24"/>
              </w:rPr>
            </w:pPr>
          </w:p>
        </w:tc>
        <w:tc>
          <w:tcPr>
            <w:tcW w:w="1741"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仿宋" w:hAnsi="仿宋" w:eastAsia="仿宋"/>
                <w:color w:val="000000"/>
                <w:sz w:val="18"/>
                <w:szCs w:val="18"/>
              </w:rPr>
            </w:pPr>
            <w:r>
              <w:rPr>
                <w:rFonts w:ascii="仿宋" w:hAnsi="仿宋" w:eastAsia="仿宋"/>
                <w:color w:val="000000"/>
                <w:sz w:val="18"/>
                <w:szCs w:val="18"/>
              </w:rPr>
              <w:t>是否有以下症状（您及共同居住人）：</w:t>
            </w:r>
          </w:p>
          <w:p>
            <w:pPr>
              <w:snapToGrid w:val="0"/>
              <w:spacing w:before="0" w:after="0" w:line="240" w:lineRule="auto"/>
              <w:jc w:val="both"/>
              <w:rPr>
                <w:rFonts w:ascii="仿宋" w:hAnsi="仿宋" w:eastAsia="仿宋"/>
                <w:color w:val="000000"/>
                <w:sz w:val="18"/>
                <w:szCs w:val="18"/>
              </w:rPr>
            </w:pPr>
            <w:r>
              <w:rPr>
                <w:rFonts w:ascii="仿宋" w:hAnsi="仿宋" w:eastAsia="仿宋"/>
                <w:color w:val="000000"/>
                <w:sz w:val="18"/>
                <w:szCs w:val="18"/>
              </w:rPr>
              <w:t>①发热②咳嗽③嗓子疼④肌肉、关节痛⑤鼻塞、流鼻涕⑥头痛⑦呼吸困难⑧腹泻⑨乏力⑩无上述症状</w:t>
            </w:r>
          </w:p>
        </w:tc>
        <w:tc>
          <w:tcPr>
            <w:tcW w:w="70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hint="eastAsia" w:ascii="仿宋" w:hAnsi="仿宋" w:eastAsia="仿宋"/>
                <w:color w:val="000000"/>
                <w:sz w:val="18"/>
                <w:szCs w:val="18"/>
                <w:lang w:val="en-US" w:eastAsia="zh-CN"/>
              </w:rPr>
            </w:pPr>
            <w:r>
              <w:rPr>
                <w:rFonts w:hint="eastAsia" w:ascii="仿宋" w:hAnsi="仿宋" w:eastAsia="仿宋"/>
                <w:color w:val="000000"/>
                <w:sz w:val="18"/>
                <w:szCs w:val="18"/>
                <w:lang w:val="en-US" w:eastAsia="zh-CN"/>
              </w:rPr>
              <w:t>温度</w:t>
            </w:r>
          </w:p>
          <w:p>
            <w:pPr>
              <w:snapToGrid w:val="0"/>
              <w:spacing w:before="0" w:after="0" w:line="240" w:lineRule="auto"/>
              <w:jc w:val="both"/>
              <w:rPr>
                <w:rFonts w:hint="eastAsia" w:ascii="仿宋" w:hAnsi="仿宋" w:eastAsia="仿宋"/>
                <w:color w:val="000000"/>
                <w:sz w:val="18"/>
                <w:szCs w:val="18"/>
                <w:lang w:val="en-US" w:eastAsia="zh-CN"/>
              </w:rPr>
            </w:pPr>
            <w:r>
              <w:rPr>
                <w:rFonts w:hint="eastAsia" w:ascii="仿宋" w:hAnsi="仿宋" w:eastAsia="仿宋"/>
                <w:color w:val="000000"/>
                <w:sz w:val="18"/>
                <w:szCs w:val="18"/>
                <w:lang w:val="en-US" w:eastAsia="zh-CN"/>
              </w:rPr>
              <w:t>（℃）</w:t>
            </w:r>
          </w:p>
        </w:tc>
        <w:tc>
          <w:tcPr>
            <w:tcW w:w="1348"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仿宋" w:hAnsi="仿宋" w:eastAsia="仿宋"/>
                <w:color w:val="000000"/>
                <w:sz w:val="18"/>
                <w:szCs w:val="18"/>
              </w:rPr>
            </w:pPr>
            <w:r>
              <w:rPr>
                <w:rFonts w:ascii="仿宋" w:hAnsi="仿宋" w:eastAsia="仿宋"/>
                <w:color w:val="000000"/>
                <w:sz w:val="18"/>
                <w:szCs w:val="18"/>
              </w:rPr>
              <w:t>您和共同居住人过去</w:t>
            </w:r>
            <w:r>
              <w:rPr>
                <w:rFonts w:hint="eastAsia" w:ascii="仿宋" w:hAnsi="仿宋" w:eastAsia="仿宋"/>
                <w:color w:val="000000"/>
                <w:sz w:val="18"/>
                <w:szCs w:val="18"/>
                <w:lang w:val="en-US" w:eastAsia="zh-CN"/>
              </w:rPr>
              <w:t>7</w:t>
            </w:r>
            <w:r>
              <w:rPr>
                <w:rFonts w:ascii="仿宋" w:hAnsi="仿宋" w:eastAsia="仿宋"/>
                <w:color w:val="000000"/>
                <w:sz w:val="18"/>
                <w:szCs w:val="18"/>
              </w:rPr>
              <w:t>天内接触过具有上述症状（项目1）的人员</w:t>
            </w:r>
          </w:p>
          <w:p>
            <w:pPr>
              <w:snapToGrid w:val="0"/>
              <w:spacing w:before="0" w:after="0" w:line="240" w:lineRule="auto"/>
              <w:jc w:val="both"/>
              <w:rPr>
                <w:rFonts w:ascii="仿宋" w:hAnsi="仿宋" w:eastAsia="仿宋"/>
                <w:color w:val="000000"/>
                <w:sz w:val="18"/>
                <w:szCs w:val="18"/>
              </w:rPr>
            </w:pPr>
            <w:r>
              <w:rPr>
                <w:rFonts w:ascii="仿宋" w:hAnsi="仿宋" w:eastAsia="仿宋"/>
                <w:color w:val="000000"/>
                <w:sz w:val="18"/>
                <w:szCs w:val="18"/>
              </w:rPr>
              <w:t>是：√</w:t>
            </w:r>
          </w:p>
          <w:p>
            <w:pPr>
              <w:snapToGrid w:val="0"/>
              <w:spacing w:before="0" w:after="0" w:line="240" w:lineRule="auto"/>
              <w:jc w:val="both"/>
              <w:rPr>
                <w:rFonts w:ascii="仿宋" w:hAnsi="仿宋" w:eastAsia="仿宋"/>
                <w:color w:val="000000"/>
                <w:sz w:val="18"/>
                <w:szCs w:val="18"/>
              </w:rPr>
            </w:pPr>
            <w:r>
              <w:rPr>
                <w:rFonts w:ascii="仿宋" w:hAnsi="仿宋" w:eastAsia="仿宋"/>
                <w:color w:val="000000"/>
                <w:sz w:val="18"/>
                <w:szCs w:val="18"/>
              </w:rPr>
              <w:t>否：×</w:t>
            </w:r>
          </w:p>
        </w:tc>
        <w:tc>
          <w:tcPr>
            <w:tcW w:w="1024"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仿宋" w:hAnsi="仿宋" w:eastAsia="仿宋"/>
                <w:color w:val="000000"/>
                <w:sz w:val="18"/>
                <w:szCs w:val="18"/>
              </w:rPr>
            </w:pPr>
            <w:r>
              <w:rPr>
                <w:rFonts w:ascii="仿宋" w:hAnsi="仿宋" w:eastAsia="仿宋"/>
                <w:color w:val="000000"/>
                <w:sz w:val="18"/>
                <w:szCs w:val="18"/>
              </w:rPr>
              <w:t>您和共同居住人过去</w:t>
            </w:r>
            <w:r>
              <w:rPr>
                <w:rFonts w:hint="eastAsia" w:ascii="仿宋" w:hAnsi="仿宋" w:eastAsia="仿宋"/>
                <w:color w:val="000000"/>
                <w:sz w:val="18"/>
                <w:szCs w:val="18"/>
                <w:lang w:val="en-US" w:eastAsia="zh-CN"/>
              </w:rPr>
              <w:t>7</w:t>
            </w:r>
            <w:r>
              <w:rPr>
                <w:rFonts w:ascii="仿宋" w:hAnsi="仿宋" w:eastAsia="仿宋"/>
                <w:color w:val="000000"/>
                <w:sz w:val="18"/>
                <w:szCs w:val="18"/>
              </w:rPr>
              <w:t>天内是否到境外、中高风险区域旅行或居住</w:t>
            </w:r>
          </w:p>
          <w:p>
            <w:pPr>
              <w:snapToGrid w:val="0"/>
              <w:spacing w:before="0" w:after="0" w:line="240" w:lineRule="auto"/>
              <w:jc w:val="both"/>
              <w:rPr>
                <w:rFonts w:ascii="仿宋" w:hAnsi="仿宋" w:eastAsia="仿宋"/>
                <w:color w:val="000000"/>
                <w:sz w:val="18"/>
                <w:szCs w:val="18"/>
              </w:rPr>
            </w:pPr>
            <w:r>
              <w:rPr>
                <w:rFonts w:ascii="仿宋" w:hAnsi="仿宋" w:eastAsia="仿宋"/>
                <w:color w:val="000000"/>
                <w:sz w:val="18"/>
                <w:szCs w:val="18"/>
              </w:rPr>
              <w:t>是：√</w:t>
            </w:r>
          </w:p>
          <w:p>
            <w:pPr>
              <w:snapToGrid w:val="0"/>
              <w:spacing w:before="0" w:after="0" w:line="240" w:lineRule="auto"/>
              <w:jc w:val="both"/>
              <w:rPr>
                <w:rFonts w:ascii="仿宋" w:hAnsi="仿宋" w:eastAsia="仿宋"/>
                <w:color w:val="000000"/>
                <w:sz w:val="18"/>
                <w:szCs w:val="18"/>
              </w:rPr>
            </w:pPr>
            <w:r>
              <w:rPr>
                <w:rFonts w:ascii="仿宋" w:hAnsi="仿宋" w:eastAsia="仿宋"/>
                <w:color w:val="000000"/>
                <w:sz w:val="18"/>
                <w:szCs w:val="18"/>
              </w:rPr>
              <w:t>否：×</w:t>
            </w:r>
          </w:p>
        </w:tc>
        <w:tc>
          <w:tcPr>
            <w:tcW w:w="1024"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仿宋" w:hAnsi="仿宋" w:eastAsia="仿宋"/>
                <w:color w:val="000000"/>
                <w:sz w:val="18"/>
                <w:szCs w:val="18"/>
              </w:rPr>
            </w:pPr>
            <w:r>
              <w:rPr>
                <w:rFonts w:ascii="仿宋" w:hAnsi="仿宋" w:eastAsia="仿宋"/>
                <w:color w:val="000000"/>
                <w:sz w:val="18"/>
                <w:szCs w:val="18"/>
              </w:rPr>
              <w:t>您和共同居住人过去</w:t>
            </w:r>
            <w:r>
              <w:rPr>
                <w:rFonts w:hint="eastAsia" w:ascii="仿宋" w:hAnsi="仿宋" w:eastAsia="仿宋"/>
                <w:color w:val="000000"/>
                <w:sz w:val="18"/>
                <w:szCs w:val="18"/>
                <w:lang w:val="en-US" w:eastAsia="zh-CN"/>
              </w:rPr>
              <w:t>7</w:t>
            </w:r>
            <w:r>
              <w:rPr>
                <w:rFonts w:ascii="仿宋" w:hAnsi="仿宋" w:eastAsia="仿宋"/>
                <w:color w:val="000000"/>
                <w:sz w:val="18"/>
                <w:szCs w:val="18"/>
              </w:rPr>
              <w:t>天内</w:t>
            </w:r>
            <w:r>
              <w:rPr>
                <w:rFonts w:hint="eastAsia" w:ascii="仿宋" w:hAnsi="仿宋" w:eastAsia="仿宋"/>
                <w:color w:val="000000"/>
                <w:sz w:val="18"/>
                <w:szCs w:val="18"/>
                <w:lang w:val="en-US" w:eastAsia="zh-CN"/>
              </w:rPr>
              <w:t>是</w:t>
            </w:r>
            <w:r>
              <w:rPr>
                <w:rFonts w:ascii="仿宋" w:hAnsi="仿宋" w:eastAsia="仿宋"/>
                <w:color w:val="000000"/>
                <w:sz w:val="18"/>
                <w:szCs w:val="18"/>
              </w:rPr>
              <w:t>否接触过境外、中高风险区域人员</w:t>
            </w:r>
          </w:p>
          <w:p>
            <w:pPr>
              <w:snapToGrid w:val="0"/>
              <w:spacing w:before="0" w:after="0" w:line="240" w:lineRule="auto"/>
              <w:jc w:val="both"/>
              <w:rPr>
                <w:rFonts w:ascii="仿宋" w:hAnsi="仿宋" w:eastAsia="仿宋"/>
                <w:color w:val="000000"/>
                <w:sz w:val="18"/>
                <w:szCs w:val="18"/>
              </w:rPr>
            </w:pPr>
            <w:r>
              <w:rPr>
                <w:rFonts w:ascii="仿宋" w:hAnsi="仿宋" w:eastAsia="仿宋"/>
                <w:color w:val="000000"/>
                <w:sz w:val="18"/>
                <w:szCs w:val="18"/>
              </w:rPr>
              <w:t>是：√</w:t>
            </w:r>
          </w:p>
          <w:p>
            <w:pPr>
              <w:snapToGrid w:val="0"/>
              <w:spacing w:before="0" w:after="0" w:line="240" w:lineRule="auto"/>
              <w:jc w:val="both"/>
              <w:rPr>
                <w:rFonts w:ascii="仿宋" w:hAnsi="仿宋" w:eastAsia="仿宋"/>
                <w:color w:val="000000"/>
                <w:sz w:val="18"/>
                <w:szCs w:val="18"/>
              </w:rPr>
            </w:pPr>
            <w:r>
              <w:rPr>
                <w:rFonts w:ascii="仿宋" w:hAnsi="仿宋" w:eastAsia="仿宋"/>
                <w:color w:val="000000"/>
                <w:sz w:val="18"/>
                <w:szCs w:val="18"/>
              </w:rPr>
              <w:t>否：×</w:t>
            </w:r>
          </w:p>
        </w:tc>
        <w:tc>
          <w:tcPr>
            <w:tcW w:w="1024"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仿宋" w:hAnsi="仿宋" w:eastAsia="仿宋"/>
                <w:color w:val="000000"/>
                <w:sz w:val="18"/>
                <w:szCs w:val="18"/>
              </w:rPr>
            </w:pPr>
            <w:r>
              <w:rPr>
                <w:rFonts w:ascii="仿宋" w:hAnsi="仿宋" w:eastAsia="仿宋"/>
                <w:color w:val="000000"/>
                <w:sz w:val="18"/>
                <w:szCs w:val="18"/>
              </w:rPr>
              <w:t>处置情况①居家隔离②医学隔离③住院治疗④身体健康，未隔离</w:t>
            </w:r>
          </w:p>
        </w:tc>
        <w:tc>
          <w:tcPr>
            <w:tcW w:w="9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仿宋" w:hAnsi="仿宋" w:eastAsia="仿宋"/>
                <w:color w:val="000000"/>
                <w:sz w:val="18"/>
                <w:szCs w:val="18"/>
                <w:lang w:eastAsia="zh-CN"/>
              </w:rPr>
            </w:pPr>
            <w:r>
              <w:rPr>
                <w:rFonts w:hint="eastAsia" w:ascii="仿宋" w:hAnsi="仿宋" w:eastAsia="仿宋"/>
                <w:color w:val="000000"/>
                <w:sz w:val="18"/>
                <w:szCs w:val="18"/>
                <w:lang w:val="en-US" w:eastAsia="zh-CN"/>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 w:hRule="atLeast"/>
          <w:jc w:val="center"/>
        </w:trPr>
        <w:tc>
          <w:tcPr>
            <w:tcW w:w="44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仿宋" w:hAnsi="仿宋" w:eastAsia="仿宋"/>
                <w:color w:val="000000"/>
                <w:sz w:val="21"/>
                <w:szCs w:val="21"/>
              </w:rPr>
            </w:pPr>
            <w:r>
              <w:rPr>
                <w:rFonts w:ascii="仿宋" w:hAnsi="仿宋" w:eastAsia="仿宋"/>
                <w:color w:val="000000"/>
                <w:sz w:val="21"/>
                <w:szCs w:val="21"/>
              </w:rPr>
              <w:t>1</w:t>
            </w:r>
          </w:p>
        </w:tc>
        <w:tc>
          <w:tcPr>
            <w:tcW w:w="7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仿宋" w:hAnsi="仿宋" w:eastAsia="仿宋"/>
                <w:color w:val="000000"/>
                <w:sz w:val="24"/>
                <w:szCs w:val="24"/>
                <w:lang w:val="en-US" w:eastAsia="zh-CN"/>
              </w:rPr>
            </w:pPr>
          </w:p>
        </w:tc>
        <w:tc>
          <w:tcPr>
            <w:tcW w:w="1741"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仿宋" w:hAnsi="仿宋" w:eastAsia="仿宋"/>
                <w:color w:val="000000"/>
                <w:sz w:val="24"/>
                <w:szCs w:val="24"/>
              </w:rPr>
            </w:pPr>
          </w:p>
        </w:tc>
        <w:tc>
          <w:tcPr>
            <w:tcW w:w="70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仿宋" w:hAnsi="仿宋" w:eastAsia="仿宋"/>
                <w:color w:val="000000"/>
                <w:sz w:val="24"/>
                <w:szCs w:val="24"/>
              </w:rPr>
            </w:pPr>
          </w:p>
        </w:tc>
        <w:tc>
          <w:tcPr>
            <w:tcW w:w="1348"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仿宋" w:hAnsi="仿宋" w:eastAsia="仿宋"/>
                <w:color w:val="000000"/>
                <w:sz w:val="24"/>
                <w:szCs w:val="24"/>
              </w:rPr>
            </w:pPr>
          </w:p>
        </w:tc>
        <w:tc>
          <w:tcPr>
            <w:tcW w:w="1024"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仿宋" w:hAnsi="仿宋" w:eastAsia="仿宋" w:cstheme="minorBidi"/>
                <w:color w:val="000000"/>
                <w:kern w:val="2"/>
                <w:sz w:val="24"/>
                <w:szCs w:val="24"/>
                <w:lang w:val="en-US" w:eastAsia="zh-CN" w:bidi="ar-SA"/>
              </w:rPr>
            </w:pPr>
          </w:p>
        </w:tc>
        <w:tc>
          <w:tcPr>
            <w:tcW w:w="1024"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仿宋" w:hAnsi="仿宋" w:eastAsia="仿宋" w:cstheme="minorBidi"/>
                <w:color w:val="000000"/>
                <w:kern w:val="2"/>
                <w:sz w:val="24"/>
                <w:szCs w:val="24"/>
                <w:lang w:val="en-US" w:eastAsia="zh-CN" w:bidi="ar-SA"/>
              </w:rPr>
            </w:pPr>
          </w:p>
        </w:tc>
        <w:tc>
          <w:tcPr>
            <w:tcW w:w="1024"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仿宋" w:hAnsi="仿宋" w:eastAsia="仿宋"/>
                <w:color w:val="000000"/>
                <w:sz w:val="24"/>
                <w:szCs w:val="24"/>
              </w:rPr>
            </w:pPr>
          </w:p>
        </w:tc>
        <w:tc>
          <w:tcPr>
            <w:tcW w:w="9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 w:hRule="atLeast"/>
          <w:jc w:val="center"/>
        </w:trPr>
        <w:tc>
          <w:tcPr>
            <w:tcW w:w="44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仿宋" w:hAnsi="仿宋" w:eastAsia="仿宋"/>
                <w:color w:val="000000"/>
                <w:sz w:val="21"/>
                <w:szCs w:val="21"/>
              </w:rPr>
            </w:pPr>
            <w:r>
              <w:rPr>
                <w:rFonts w:ascii="仿宋" w:hAnsi="仿宋" w:eastAsia="仿宋"/>
                <w:color w:val="000000"/>
                <w:sz w:val="21"/>
                <w:szCs w:val="21"/>
              </w:rPr>
              <w:t>2</w:t>
            </w:r>
          </w:p>
        </w:tc>
        <w:tc>
          <w:tcPr>
            <w:tcW w:w="7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仿宋" w:hAnsi="仿宋" w:eastAsia="仿宋"/>
                <w:color w:val="000000"/>
                <w:sz w:val="24"/>
                <w:szCs w:val="24"/>
                <w:lang w:val="en-US" w:eastAsia="zh-CN"/>
              </w:rPr>
            </w:pPr>
          </w:p>
        </w:tc>
        <w:tc>
          <w:tcPr>
            <w:tcW w:w="1741"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仿宋" w:hAnsi="仿宋" w:eastAsia="仿宋"/>
                <w:color w:val="000000"/>
                <w:sz w:val="24"/>
                <w:szCs w:val="24"/>
              </w:rPr>
            </w:pPr>
          </w:p>
        </w:tc>
        <w:tc>
          <w:tcPr>
            <w:tcW w:w="70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仿宋" w:hAnsi="仿宋" w:eastAsia="仿宋"/>
                <w:color w:val="000000"/>
                <w:sz w:val="24"/>
                <w:szCs w:val="24"/>
              </w:rPr>
            </w:pPr>
          </w:p>
        </w:tc>
        <w:tc>
          <w:tcPr>
            <w:tcW w:w="1348"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仿宋" w:hAnsi="仿宋" w:eastAsia="仿宋"/>
                <w:color w:val="000000"/>
                <w:sz w:val="24"/>
                <w:szCs w:val="24"/>
              </w:rPr>
            </w:pPr>
          </w:p>
        </w:tc>
        <w:tc>
          <w:tcPr>
            <w:tcW w:w="1024"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仿宋" w:hAnsi="仿宋" w:eastAsia="仿宋" w:cstheme="minorBidi"/>
                <w:color w:val="000000"/>
                <w:kern w:val="2"/>
                <w:sz w:val="24"/>
                <w:szCs w:val="24"/>
                <w:lang w:val="en-US" w:eastAsia="zh-CN" w:bidi="ar-SA"/>
              </w:rPr>
            </w:pPr>
          </w:p>
        </w:tc>
        <w:tc>
          <w:tcPr>
            <w:tcW w:w="1024"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仿宋" w:hAnsi="仿宋" w:eastAsia="仿宋" w:cstheme="minorBidi"/>
                <w:color w:val="000000"/>
                <w:kern w:val="2"/>
                <w:sz w:val="24"/>
                <w:szCs w:val="24"/>
                <w:lang w:val="en-US" w:eastAsia="zh-CN" w:bidi="ar-SA"/>
              </w:rPr>
            </w:pPr>
          </w:p>
        </w:tc>
        <w:tc>
          <w:tcPr>
            <w:tcW w:w="1024"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仿宋" w:hAnsi="仿宋" w:eastAsia="仿宋"/>
                <w:color w:val="000000"/>
                <w:sz w:val="24"/>
                <w:szCs w:val="24"/>
              </w:rPr>
            </w:pPr>
          </w:p>
        </w:tc>
        <w:tc>
          <w:tcPr>
            <w:tcW w:w="9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 w:hRule="atLeast"/>
          <w:jc w:val="center"/>
        </w:trPr>
        <w:tc>
          <w:tcPr>
            <w:tcW w:w="44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仿宋" w:hAnsi="仿宋" w:eastAsia="仿宋"/>
                <w:color w:val="000000"/>
                <w:sz w:val="21"/>
                <w:szCs w:val="21"/>
              </w:rPr>
            </w:pPr>
            <w:r>
              <w:rPr>
                <w:rFonts w:ascii="仿宋" w:hAnsi="仿宋" w:eastAsia="仿宋"/>
                <w:color w:val="000000"/>
                <w:sz w:val="21"/>
                <w:szCs w:val="21"/>
              </w:rPr>
              <w:t>3</w:t>
            </w:r>
          </w:p>
        </w:tc>
        <w:tc>
          <w:tcPr>
            <w:tcW w:w="7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仿宋" w:hAnsi="仿宋" w:eastAsia="仿宋"/>
                <w:color w:val="000000"/>
                <w:sz w:val="24"/>
                <w:szCs w:val="24"/>
                <w:lang w:val="en-US" w:eastAsia="zh-CN"/>
              </w:rPr>
            </w:pPr>
          </w:p>
        </w:tc>
        <w:tc>
          <w:tcPr>
            <w:tcW w:w="1741"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仿宋" w:hAnsi="仿宋" w:eastAsia="仿宋"/>
                <w:color w:val="000000"/>
                <w:sz w:val="24"/>
                <w:szCs w:val="24"/>
              </w:rPr>
            </w:pPr>
          </w:p>
        </w:tc>
        <w:tc>
          <w:tcPr>
            <w:tcW w:w="70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仿宋" w:hAnsi="仿宋" w:eastAsia="仿宋"/>
                <w:color w:val="000000"/>
                <w:sz w:val="24"/>
                <w:szCs w:val="24"/>
              </w:rPr>
            </w:pPr>
          </w:p>
        </w:tc>
        <w:tc>
          <w:tcPr>
            <w:tcW w:w="1348"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仿宋" w:hAnsi="仿宋" w:eastAsia="仿宋"/>
                <w:color w:val="000000"/>
                <w:sz w:val="24"/>
                <w:szCs w:val="24"/>
              </w:rPr>
            </w:pPr>
          </w:p>
        </w:tc>
        <w:tc>
          <w:tcPr>
            <w:tcW w:w="1024"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仿宋" w:hAnsi="仿宋" w:eastAsia="仿宋" w:cstheme="minorBidi"/>
                <w:color w:val="000000"/>
                <w:kern w:val="2"/>
                <w:sz w:val="24"/>
                <w:szCs w:val="24"/>
                <w:lang w:val="en-US" w:eastAsia="zh-CN" w:bidi="ar-SA"/>
              </w:rPr>
            </w:pPr>
          </w:p>
        </w:tc>
        <w:tc>
          <w:tcPr>
            <w:tcW w:w="1024"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仿宋" w:hAnsi="仿宋" w:eastAsia="仿宋" w:cstheme="minorBidi"/>
                <w:color w:val="000000"/>
                <w:kern w:val="2"/>
                <w:sz w:val="24"/>
                <w:szCs w:val="24"/>
                <w:lang w:val="en-US" w:eastAsia="zh-CN" w:bidi="ar-SA"/>
              </w:rPr>
            </w:pPr>
          </w:p>
        </w:tc>
        <w:tc>
          <w:tcPr>
            <w:tcW w:w="1024"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仿宋" w:hAnsi="仿宋" w:eastAsia="仿宋"/>
                <w:color w:val="000000"/>
                <w:sz w:val="24"/>
                <w:szCs w:val="24"/>
              </w:rPr>
            </w:pPr>
          </w:p>
        </w:tc>
        <w:tc>
          <w:tcPr>
            <w:tcW w:w="9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 w:hRule="atLeast"/>
          <w:jc w:val="center"/>
        </w:trPr>
        <w:tc>
          <w:tcPr>
            <w:tcW w:w="44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仿宋" w:hAnsi="仿宋" w:eastAsia="仿宋"/>
                <w:color w:val="000000"/>
                <w:sz w:val="21"/>
                <w:szCs w:val="21"/>
              </w:rPr>
            </w:pPr>
            <w:r>
              <w:rPr>
                <w:rFonts w:ascii="仿宋" w:hAnsi="仿宋" w:eastAsia="仿宋"/>
                <w:color w:val="000000"/>
                <w:sz w:val="21"/>
                <w:szCs w:val="21"/>
              </w:rPr>
              <w:t>4</w:t>
            </w:r>
          </w:p>
        </w:tc>
        <w:tc>
          <w:tcPr>
            <w:tcW w:w="7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仿宋" w:hAnsi="仿宋" w:eastAsia="仿宋"/>
                <w:color w:val="000000"/>
                <w:sz w:val="24"/>
                <w:szCs w:val="24"/>
                <w:lang w:val="en-US" w:eastAsia="zh-CN"/>
              </w:rPr>
            </w:pPr>
          </w:p>
        </w:tc>
        <w:tc>
          <w:tcPr>
            <w:tcW w:w="1741"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仿宋" w:hAnsi="仿宋" w:eastAsia="仿宋"/>
                <w:color w:val="000000"/>
                <w:sz w:val="24"/>
                <w:szCs w:val="24"/>
              </w:rPr>
            </w:pPr>
          </w:p>
        </w:tc>
        <w:tc>
          <w:tcPr>
            <w:tcW w:w="70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ascii="仿宋" w:hAnsi="仿宋" w:eastAsia="仿宋"/>
                <w:color w:val="000000"/>
                <w:sz w:val="24"/>
                <w:szCs w:val="24"/>
              </w:rPr>
            </w:pPr>
          </w:p>
        </w:tc>
        <w:tc>
          <w:tcPr>
            <w:tcW w:w="1348"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仿宋" w:hAnsi="仿宋" w:eastAsia="仿宋"/>
                <w:color w:val="000000"/>
                <w:sz w:val="24"/>
                <w:szCs w:val="24"/>
              </w:rPr>
            </w:pPr>
          </w:p>
        </w:tc>
        <w:tc>
          <w:tcPr>
            <w:tcW w:w="1024"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仿宋" w:hAnsi="仿宋" w:eastAsia="仿宋" w:cstheme="minorBidi"/>
                <w:color w:val="000000"/>
                <w:kern w:val="2"/>
                <w:sz w:val="24"/>
                <w:szCs w:val="24"/>
                <w:lang w:val="en-US" w:eastAsia="zh-CN" w:bidi="ar-SA"/>
              </w:rPr>
            </w:pPr>
          </w:p>
        </w:tc>
        <w:tc>
          <w:tcPr>
            <w:tcW w:w="1024"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仿宋" w:hAnsi="仿宋" w:eastAsia="仿宋" w:cstheme="minorBidi"/>
                <w:color w:val="000000"/>
                <w:kern w:val="2"/>
                <w:sz w:val="24"/>
                <w:szCs w:val="24"/>
                <w:lang w:val="en-US" w:eastAsia="zh-CN" w:bidi="ar-SA"/>
              </w:rPr>
            </w:pPr>
          </w:p>
        </w:tc>
        <w:tc>
          <w:tcPr>
            <w:tcW w:w="1024"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仿宋" w:hAnsi="仿宋" w:eastAsia="仿宋" w:cstheme="minorBidi"/>
                <w:color w:val="000000"/>
                <w:kern w:val="2"/>
                <w:sz w:val="24"/>
                <w:szCs w:val="24"/>
                <w:lang w:val="en-US" w:eastAsia="zh-CN" w:bidi="ar-SA"/>
              </w:rPr>
            </w:pPr>
          </w:p>
        </w:tc>
        <w:tc>
          <w:tcPr>
            <w:tcW w:w="9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 w:hRule="atLeast"/>
          <w:jc w:val="center"/>
        </w:trPr>
        <w:tc>
          <w:tcPr>
            <w:tcW w:w="44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仿宋" w:hAnsi="仿宋" w:eastAsia="仿宋"/>
                <w:color w:val="000000"/>
                <w:sz w:val="21"/>
                <w:szCs w:val="21"/>
              </w:rPr>
            </w:pPr>
            <w:r>
              <w:rPr>
                <w:rFonts w:ascii="仿宋" w:hAnsi="仿宋" w:eastAsia="仿宋"/>
                <w:color w:val="000000"/>
                <w:sz w:val="21"/>
                <w:szCs w:val="21"/>
              </w:rPr>
              <w:t>5</w:t>
            </w:r>
          </w:p>
        </w:tc>
        <w:tc>
          <w:tcPr>
            <w:tcW w:w="7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仿宋" w:hAnsi="仿宋" w:eastAsia="仿宋"/>
                <w:color w:val="000000"/>
                <w:sz w:val="24"/>
                <w:szCs w:val="24"/>
                <w:lang w:val="en-US" w:eastAsia="zh-CN"/>
              </w:rPr>
            </w:pPr>
          </w:p>
        </w:tc>
        <w:tc>
          <w:tcPr>
            <w:tcW w:w="1741"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仿宋" w:hAnsi="仿宋" w:eastAsia="仿宋"/>
                <w:color w:val="000000"/>
                <w:sz w:val="24"/>
                <w:szCs w:val="24"/>
              </w:rPr>
            </w:pPr>
          </w:p>
        </w:tc>
        <w:tc>
          <w:tcPr>
            <w:tcW w:w="70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仿宋" w:hAnsi="仿宋" w:eastAsia="仿宋"/>
                <w:color w:val="000000"/>
                <w:sz w:val="24"/>
                <w:szCs w:val="24"/>
              </w:rPr>
            </w:pPr>
          </w:p>
        </w:tc>
        <w:tc>
          <w:tcPr>
            <w:tcW w:w="1348"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仿宋" w:hAnsi="仿宋" w:eastAsia="仿宋"/>
                <w:color w:val="000000"/>
                <w:sz w:val="24"/>
                <w:szCs w:val="24"/>
              </w:rPr>
            </w:pPr>
          </w:p>
        </w:tc>
        <w:tc>
          <w:tcPr>
            <w:tcW w:w="1024"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仿宋" w:hAnsi="仿宋" w:eastAsia="仿宋" w:cstheme="minorBidi"/>
                <w:color w:val="000000"/>
                <w:kern w:val="2"/>
                <w:sz w:val="24"/>
                <w:szCs w:val="24"/>
                <w:lang w:val="en-US" w:eastAsia="zh-CN" w:bidi="ar-SA"/>
              </w:rPr>
            </w:pPr>
          </w:p>
        </w:tc>
        <w:tc>
          <w:tcPr>
            <w:tcW w:w="1024"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仿宋" w:hAnsi="仿宋" w:eastAsia="仿宋" w:cstheme="minorBidi"/>
                <w:color w:val="000000"/>
                <w:kern w:val="2"/>
                <w:sz w:val="24"/>
                <w:szCs w:val="24"/>
                <w:lang w:val="en-US" w:eastAsia="zh-CN" w:bidi="ar-SA"/>
              </w:rPr>
            </w:pPr>
          </w:p>
        </w:tc>
        <w:tc>
          <w:tcPr>
            <w:tcW w:w="1024"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仿宋" w:hAnsi="仿宋" w:eastAsia="仿宋" w:cstheme="minorBidi"/>
                <w:color w:val="000000"/>
                <w:kern w:val="2"/>
                <w:sz w:val="24"/>
                <w:szCs w:val="24"/>
                <w:lang w:val="en-US" w:eastAsia="zh-CN" w:bidi="ar-SA"/>
              </w:rPr>
            </w:pPr>
          </w:p>
        </w:tc>
        <w:tc>
          <w:tcPr>
            <w:tcW w:w="9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 w:hRule="atLeast"/>
          <w:jc w:val="center"/>
        </w:trPr>
        <w:tc>
          <w:tcPr>
            <w:tcW w:w="44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仿宋" w:hAnsi="仿宋" w:eastAsia="仿宋"/>
                <w:color w:val="000000"/>
                <w:sz w:val="21"/>
                <w:szCs w:val="21"/>
              </w:rPr>
            </w:pPr>
            <w:r>
              <w:rPr>
                <w:rFonts w:ascii="仿宋" w:hAnsi="仿宋" w:eastAsia="仿宋"/>
                <w:color w:val="000000"/>
                <w:sz w:val="21"/>
                <w:szCs w:val="21"/>
              </w:rPr>
              <w:t>6</w:t>
            </w:r>
          </w:p>
        </w:tc>
        <w:tc>
          <w:tcPr>
            <w:tcW w:w="7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仿宋" w:hAnsi="仿宋" w:eastAsia="仿宋"/>
                <w:color w:val="000000"/>
                <w:sz w:val="24"/>
                <w:szCs w:val="24"/>
                <w:lang w:val="en-US" w:eastAsia="zh-CN"/>
              </w:rPr>
            </w:pPr>
          </w:p>
        </w:tc>
        <w:tc>
          <w:tcPr>
            <w:tcW w:w="1741"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仿宋" w:hAnsi="仿宋" w:eastAsia="仿宋"/>
                <w:color w:val="000000"/>
                <w:sz w:val="24"/>
                <w:szCs w:val="24"/>
              </w:rPr>
            </w:pPr>
          </w:p>
        </w:tc>
        <w:tc>
          <w:tcPr>
            <w:tcW w:w="70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仿宋" w:hAnsi="仿宋" w:eastAsia="仿宋"/>
                <w:color w:val="000000"/>
                <w:sz w:val="24"/>
                <w:szCs w:val="24"/>
              </w:rPr>
            </w:pPr>
          </w:p>
        </w:tc>
        <w:tc>
          <w:tcPr>
            <w:tcW w:w="1348"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仿宋" w:hAnsi="仿宋" w:eastAsia="仿宋"/>
                <w:color w:val="000000"/>
                <w:sz w:val="24"/>
                <w:szCs w:val="24"/>
              </w:rPr>
            </w:pPr>
          </w:p>
        </w:tc>
        <w:tc>
          <w:tcPr>
            <w:tcW w:w="1024"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仿宋" w:hAnsi="仿宋" w:eastAsia="仿宋" w:cstheme="minorBidi"/>
                <w:color w:val="000000"/>
                <w:kern w:val="2"/>
                <w:sz w:val="24"/>
                <w:szCs w:val="24"/>
                <w:lang w:val="en-US" w:eastAsia="zh-CN" w:bidi="ar-SA"/>
              </w:rPr>
            </w:pPr>
          </w:p>
        </w:tc>
        <w:tc>
          <w:tcPr>
            <w:tcW w:w="1024"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仿宋" w:hAnsi="仿宋" w:eastAsia="仿宋" w:cstheme="minorBidi"/>
                <w:color w:val="000000"/>
                <w:kern w:val="2"/>
                <w:sz w:val="24"/>
                <w:szCs w:val="24"/>
                <w:lang w:val="en-US" w:eastAsia="zh-CN" w:bidi="ar-SA"/>
              </w:rPr>
            </w:pPr>
          </w:p>
        </w:tc>
        <w:tc>
          <w:tcPr>
            <w:tcW w:w="1024"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仿宋" w:hAnsi="仿宋" w:eastAsia="仿宋" w:cstheme="minorBidi"/>
                <w:color w:val="000000"/>
                <w:kern w:val="2"/>
                <w:sz w:val="24"/>
                <w:szCs w:val="24"/>
                <w:lang w:val="en-US" w:eastAsia="zh-CN" w:bidi="ar-SA"/>
              </w:rPr>
            </w:pPr>
          </w:p>
        </w:tc>
        <w:tc>
          <w:tcPr>
            <w:tcW w:w="9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 w:hRule="atLeast"/>
          <w:jc w:val="center"/>
        </w:trPr>
        <w:tc>
          <w:tcPr>
            <w:tcW w:w="440" w:type="dxa"/>
            <w:tcBorders>
              <w:top w:val="single" w:color="000000" w:sz="8" w:space="0"/>
              <w:left w:val="single" w:color="000000" w:sz="8" w:space="0"/>
              <w:bottom w:val="single" w:color="000000" w:sz="8" w:space="0"/>
              <w:right w:val="single" w:color="000000" w:sz="8" w:space="0"/>
            </w:tcBorders>
            <w:vAlign w:val="top"/>
          </w:tcPr>
          <w:p>
            <w:pPr>
              <w:snapToGrid w:val="0"/>
              <w:spacing w:before="0" w:after="0" w:line="240" w:lineRule="auto"/>
              <w:jc w:val="center"/>
              <w:rPr>
                <w:rFonts w:ascii="仿宋" w:hAnsi="仿宋" w:eastAsia="仿宋"/>
                <w:color w:val="000000"/>
                <w:sz w:val="21"/>
                <w:szCs w:val="21"/>
              </w:rPr>
            </w:pPr>
            <w:r>
              <w:rPr>
                <w:rFonts w:ascii="仿宋" w:hAnsi="仿宋" w:eastAsia="仿宋"/>
                <w:color w:val="000000"/>
                <w:sz w:val="21"/>
                <w:szCs w:val="21"/>
              </w:rPr>
              <w:t>7</w:t>
            </w:r>
          </w:p>
        </w:tc>
        <w:tc>
          <w:tcPr>
            <w:tcW w:w="7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仿宋" w:hAnsi="仿宋" w:eastAsia="仿宋"/>
                <w:color w:val="000000"/>
                <w:sz w:val="24"/>
                <w:szCs w:val="24"/>
                <w:lang w:val="en-US" w:eastAsia="zh-CN"/>
              </w:rPr>
            </w:pPr>
          </w:p>
        </w:tc>
        <w:tc>
          <w:tcPr>
            <w:tcW w:w="1741"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仿宋" w:hAnsi="仿宋" w:eastAsia="仿宋"/>
                <w:color w:val="000000"/>
                <w:sz w:val="24"/>
                <w:szCs w:val="24"/>
              </w:rPr>
            </w:pPr>
          </w:p>
        </w:tc>
        <w:tc>
          <w:tcPr>
            <w:tcW w:w="70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仿宋" w:hAnsi="仿宋" w:eastAsia="仿宋"/>
                <w:color w:val="000000"/>
                <w:sz w:val="24"/>
                <w:szCs w:val="24"/>
              </w:rPr>
            </w:pPr>
          </w:p>
        </w:tc>
        <w:tc>
          <w:tcPr>
            <w:tcW w:w="1348"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仿宋" w:hAnsi="仿宋" w:eastAsia="仿宋"/>
                <w:color w:val="000000"/>
                <w:sz w:val="24"/>
                <w:szCs w:val="24"/>
                <w:lang w:val="en-US" w:eastAsia="zh-CN"/>
              </w:rPr>
            </w:pPr>
          </w:p>
        </w:tc>
        <w:tc>
          <w:tcPr>
            <w:tcW w:w="1024"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仿宋" w:hAnsi="仿宋" w:eastAsia="仿宋"/>
                <w:color w:val="000000"/>
                <w:sz w:val="24"/>
                <w:szCs w:val="24"/>
                <w:lang w:val="en-US" w:eastAsia="zh-CN"/>
              </w:rPr>
            </w:pPr>
          </w:p>
        </w:tc>
        <w:tc>
          <w:tcPr>
            <w:tcW w:w="1024"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仿宋" w:hAnsi="仿宋" w:eastAsia="仿宋"/>
                <w:color w:val="000000"/>
                <w:sz w:val="24"/>
                <w:szCs w:val="24"/>
                <w:lang w:val="en-US" w:eastAsia="zh-CN"/>
              </w:rPr>
            </w:pPr>
          </w:p>
        </w:tc>
        <w:tc>
          <w:tcPr>
            <w:tcW w:w="1024"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仿宋" w:hAnsi="仿宋" w:eastAsia="仿宋" w:cstheme="minorBidi"/>
                <w:color w:val="000000"/>
                <w:kern w:val="2"/>
                <w:sz w:val="24"/>
                <w:szCs w:val="24"/>
                <w:lang w:val="en-US" w:eastAsia="zh-CN" w:bidi="ar-SA"/>
              </w:rPr>
            </w:pPr>
          </w:p>
        </w:tc>
        <w:tc>
          <w:tcPr>
            <w:tcW w:w="9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仿宋" w:hAnsi="仿宋" w:eastAsia="仿宋"/>
                <w:color w:val="000000"/>
                <w:sz w:val="24"/>
                <w:szCs w:val="24"/>
              </w:rPr>
            </w:pPr>
          </w:p>
        </w:tc>
      </w:tr>
    </w:tbl>
    <w:p>
      <w:pPr>
        <w:keepNext w:val="0"/>
        <w:keepLines w:val="0"/>
        <w:widowControl/>
        <w:suppressLineNumbers w:val="0"/>
        <w:jc w:val="left"/>
      </w:pPr>
      <w:r>
        <w:rPr>
          <w:rFonts w:ascii="仿宋" w:hAnsi="仿宋" w:eastAsia="仿宋" w:cs="仿宋"/>
          <w:b/>
          <w:bCs/>
          <w:color w:val="000000"/>
          <w:kern w:val="0"/>
          <w:sz w:val="24"/>
          <w:szCs w:val="24"/>
          <w:lang w:val="en-US" w:eastAsia="zh-CN" w:bidi="ar"/>
        </w:rPr>
        <w:t xml:space="preserve">填报说明：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1.项目 1 和 6 填序号，项目 2 填写每日个人温度，项目 3、4、5 中是就打“√”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否打“×”，项目 7 每天签字；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2.健康登记表连续登记时间不得少于 7 天，否则视为无效；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3.持健康卡和检测记录表（打印在一张 A4 纸上）且身体健康，方可返校。</w:t>
      </w: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1NmQ4N2IwYjdlNzJlOGE2ZDEzYTcxOTY5MzZkZGYifQ=="/>
  </w:docVars>
  <w:rsids>
    <w:rsidRoot w:val="00000000"/>
    <w:rsid w:val="00213CF6"/>
    <w:rsid w:val="01334033"/>
    <w:rsid w:val="014B48CB"/>
    <w:rsid w:val="032E3CF9"/>
    <w:rsid w:val="03483348"/>
    <w:rsid w:val="039D18E6"/>
    <w:rsid w:val="03FF5FEC"/>
    <w:rsid w:val="050D2A9B"/>
    <w:rsid w:val="054C6FC3"/>
    <w:rsid w:val="05F477B7"/>
    <w:rsid w:val="08B1373D"/>
    <w:rsid w:val="08F875BE"/>
    <w:rsid w:val="091D0DD3"/>
    <w:rsid w:val="0A6A0048"/>
    <w:rsid w:val="0FB104C7"/>
    <w:rsid w:val="100D1BA1"/>
    <w:rsid w:val="10E3BF24"/>
    <w:rsid w:val="119D6F55"/>
    <w:rsid w:val="12B02AB5"/>
    <w:rsid w:val="12B7114A"/>
    <w:rsid w:val="131D659F"/>
    <w:rsid w:val="13C609E5"/>
    <w:rsid w:val="13FE448A"/>
    <w:rsid w:val="144C7353"/>
    <w:rsid w:val="14CD7B51"/>
    <w:rsid w:val="15121A08"/>
    <w:rsid w:val="162E2871"/>
    <w:rsid w:val="16D451C7"/>
    <w:rsid w:val="16F70EB5"/>
    <w:rsid w:val="1706734A"/>
    <w:rsid w:val="171657DF"/>
    <w:rsid w:val="172D16E0"/>
    <w:rsid w:val="18153CE9"/>
    <w:rsid w:val="19461C80"/>
    <w:rsid w:val="1A3441CE"/>
    <w:rsid w:val="1AAB4490"/>
    <w:rsid w:val="1AC47300"/>
    <w:rsid w:val="1AE41750"/>
    <w:rsid w:val="1B291859"/>
    <w:rsid w:val="1B4D379A"/>
    <w:rsid w:val="1C0E2F29"/>
    <w:rsid w:val="1C39554B"/>
    <w:rsid w:val="1C8E7BC6"/>
    <w:rsid w:val="1D632E00"/>
    <w:rsid w:val="1E9E60BA"/>
    <w:rsid w:val="1EAB0F03"/>
    <w:rsid w:val="20E97AC1"/>
    <w:rsid w:val="22322E8D"/>
    <w:rsid w:val="22821F7B"/>
    <w:rsid w:val="23386ADD"/>
    <w:rsid w:val="243E0123"/>
    <w:rsid w:val="2536529E"/>
    <w:rsid w:val="25B85CB3"/>
    <w:rsid w:val="262275D1"/>
    <w:rsid w:val="276C31F9"/>
    <w:rsid w:val="280D678A"/>
    <w:rsid w:val="29EE38AF"/>
    <w:rsid w:val="29FB0865"/>
    <w:rsid w:val="2AFE23BA"/>
    <w:rsid w:val="2B367DA6"/>
    <w:rsid w:val="2BAC1E16"/>
    <w:rsid w:val="2BAE2033"/>
    <w:rsid w:val="2BE5357A"/>
    <w:rsid w:val="2C3342E6"/>
    <w:rsid w:val="2CF91B57"/>
    <w:rsid w:val="2D67693D"/>
    <w:rsid w:val="2DD90EBD"/>
    <w:rsid w:val="2E67296D"/>
    <w:rsid w:val="2FAD43AF"/>
    <w:rsid w:val="30777560"/>
    <w:rsid w:val="32427031"/>
    <w:rsid w:val="32786EF6"/>
    <w:rsid w:val="331B7B8E"/>
    <w:rsid w:val="35386E11"/>
    <w:rsid w:val="355D23D3"/>
    <w:rsid w:val="363C023B"/>
    <w:rsid w:val="370A0339"/>
    <w:rsid w:val="37F52D97"/>
    <w:rsid w:val="385D32D7"/>
    <w:rsid w:val="38991974"/>
    <w:rsid w:val="397A17A6"/>
    <w:rsid w:val="3B651FE2"/>
    <w:rsid w:val="3B7D732B"/>
    <w:rsid w:val="3CAD3C40"/>
    <w:rsid w:val="3CE84C78"/>
    <w:rsid w:val="3DAA25E8"/>
    <w:rsid w:val="3EE15E23"/>
    <w:rsid w:val="410D73A4"/>
    <w:rsid w:val="42310E70"/>
    <w:rsid w:val="435117C9"/>
    <w:rsid w:val="44586B88"/>
    <w:rsid w:val="461F584D"/>
    <w:rsid w:val="480D7C89"/>
    <w:rsid w:val="48270D4B"/>
    <w:rsid w:val="4A6D5545"/>
    <w:rsid w:val="4A876058"/>
    <w:rsid w:val="4B15132F"/>
    <w:rsid w:val="4B7127BA"/>
    <w:rsid w:val="4B7C13AE"/>
    <w:rsid w:val="4C121D12"/>
    <w:rsid w:val="4C2B6930"/>
    <w:rsid w:val="4CEA2347"/>
    <w:rsid w:val="4D224F4F"/>
    <w:rsid w:val="4DAB7D28"/>
    <w:rsid w:val="4E606D65"/>
    <w:rsid w:val="50334C8B"/>
    <w:rsid w:val="508B3E41"/>
    <w:rsid w:val="525941F7"/>
    <w:rsid w:val="52EA4E4F"/>
    <w:rsid w:val="54EF0E42"/>
    <w:rsid w:val="561F5757"/>
    <w:rsid w:val="58030761"/>
    <w:rsid w:val="58805F21"/>
    <w:rsid w:val="58C3061C"/>
    <w:rsid w:val="59250EFD"/>
    <w:rsid w:val="59284923"/>
    <w:rsid w:val="5A44753A"/>
    <w:rsid w:val="5ADD34EB"/>
    <w:rsid w:val="5DD7376D"/>
    <w:rsid w:val="5E550B8D"/>
    <w:rsid w:val="5E8819C0"/>
    <w:rsid w:val="5ECE0E24"/>
    <w:rsid w:val="5F0E6369"/>
    <w:rsid w:val="5F6A1993"/>
    <w:rsid w:val="5F906D7E"/>
    <w:rsid w:val="5FC44C79"/>
    <w:rsid w:val="60E455D3"/>
    <w:rsid w:val="62A52B40"/>
    <w:rsid w:val="63FF44D2"/>
    <w:rsid w:val="65CB6D62"/>
    <w:rsid w:val="65F22540"/>
    <w:rsid w:val="661204ED"/>
    <w:rsid w:val="6615622F"/>
    <w:rsid w:val="665723A3"/>
    <w:rsid w:val="66D02156"/>
    <w:rsid w:val="68AF4719"/>
    <w:rsid w:val="68EF720B"/>
    <w:rsid w:val="69201173"/>
    <w:rsid w:val="694D0DFC"/>
    <w:rsid w:val="69B1397B"/>
    <w:rsid w:val="6AB75B07"/>
    <w:rsid w:val="6B321631"/>
    <w:rsid w:val="6BC36589"/>
    <w:rsid w:val="6C515AE7"/>
    <w:rsid w:val="6C6B6BA9"/>
    <w:rsid w:val="6CBA368C"/>
    <w:rsid w:val="6D3276C6"/>
    <w:rsid w:val="6DD662A4"/>
    <w:rsid w:val="6DE07122"/>
    <w:rsid w:val="6F0926A9"/>
    <w:rsid w:val="6FEF7234"/>
    <w:rsid w:val="6FFA40F7"/>
    <w:rsid w:val="70335C2F"/>
    <w:rsid w:val="72CC5BD6"/>
    <w:rsid w:val="748051BB"/>
    <w:rsid w:val="791365FE"/>
    <w:rsid w:val="79E24222"/>
    <w:rsid w:val="7B7517F2"/>
    <w:rsid w:val="7BDD1145"/>
    <w:rsid w:val="7BEE5100"/>
    <w:rsid w:val="7C1032C9"/>
    <w:rsid w:val="7C7750F6"/>
    <w:rsid w:val="7CA51C63"/>
    <w:rsid w:val="7CB41EA6"/>
    <w:rsid w:val="7D5166D0"/>
    <w:rsid w:val="7EAA17B2"/>
    <w:rsid w:val="7F211349"/>
    <w:rsid w:val="7F606315"/>
    <w:rsid w:val="7F71407E"/>
    <w:rsid w:val="F7DFF23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ind w:left="440"/>
      <w:jc w:val="left"/>
    </w:pPr>
    <w:rPr>
      <w:rFonts w:ascii="仿宋" w:hAnsi="仿宋" w:eastAsia="仿宋" w:cs="仿宋"/>
      <w:kern w:val="0"/>
      <w:sz w:val="32"/>
      <w:szCs w:val="32"/>
      <w:lang w:val="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11"/>
    <w:basedOn w:val="7"/>
    <w:qFormat/>
    <w:uiPriority w:val="0"/>
    <w:rPr>
      <w:rFonts w:hint="default" w:ascii="仿宋_GB2312" w:eastAsia="仿宋_GB2312" w:cs="仿宋_GB2312"/>
      <w:color w:val="000000"/>
      <w:sz w:val="24"/>
      <w:szCs w:val="24"/>
      <w:u w:val="none"/>
    </w:rPr>
  </w:style>
  <w:style w:type="character" w:customStyle="1" w:styleId="9">
    <w:name w:val="font01"/>
    <w:basedOn w:val="7"/>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2083</Words>
  <Characters>2185</Characters>
  <Lines>0</Lines>
  <Paragraphs>0</Paragraphs>
  <TotalTime>11</TotalTime>
  <ScaleCrop>false</ScaleCrop>
  <LinksUpToDate>false</LinksUpToDate>
  <CharactersWithSpaces>2368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雲彊</cp:lastModifiedBy>
  <dcterms:modified xsi:type="dcterms:W3CDTF">2022-09-22T11:46:09Z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CD41277AF94042B89E3302DE15795BF9</vt:lpwstr>
  </property>
</Properties>
</file>